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32" w:rsidRPr="00083E2E" w:rsidRDefault="00311F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4961"/>
      </w:tblGrid>
      <w:tr w:rsidR="00934223" w:rsidRPr="00083E2E" w:rsidTr="002F12C7">
        <w:trPr>
          <w:trHeight w:val="429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4223" w:rsidRPr="00083E2E" w:rsidRDefault="00934223" w:rsidP="009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4223" w:rsidRPr="00083E2E" w:rsidRDefault="00C85631" w:rsidP="00934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2E">
              <w:rPr>
                <w:rFonts w:ascii="Times New Roman" w:hAnsi="Times New Roman" w:cs="Times New Roman"/>
                <w:b/>
                <w:sz w:val="24"/>
                <w:szCs w:val="24"/>
              </w:rPr>
              <w:t>Гостева Елена Владимировна</w:t>
            </w:r>
          </w:p>
        </w:tc>
      </w:tr>
      <w:tr w:rsidR="00934223" w:rsidRPr="00083E2E" w:rsidTr="002F12C7">
        <w:trPr>
          <w:trHeight w:val="429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4223" w:rsidRPr="00083E2E" w:rsidRDefault="00934223" w:rsidP="009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2E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4223" w:rsidRPr="00083E2E" w:rsidRDefault="00C85631" w:rsidP="009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2E">
              <w:rPr>
                <w:rFonts w:ascii="Times New Roman" w:hAnsi="Times New Roman" w:cs="Times New Roman"/>
                <w:sz w:val="24"/>
                <w:szCs w:val="24"/>
              </w:rPr>
              <w:t>Д.м.н., доцент, доцент</w:t>
            </w:r>
          </w:p>
        </w:tc>
      </w:tr>
      <w:tr w:rsidR="00934223" w:rsidRPr="00083E2E" w:rsidTr="002F12C7">
        <w:trPr>
          <w:trHeight w:val="429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4223" w:rsidRPr="00083E2E" w:rsidRDefault="00934223" w:rsidP="009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2E"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4223" w:rsidRPr="00083E2E" w:rsidRDefault="00C85631" w:rsidP="009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2E">
              <w:rPr>
                <w:rFonts w:ascii="Times New Roman" w:hAnsi="Times New Roman" w:cs="Times New Roman"/>
                <w:sz w:val="24"/>
                <w:szCs w:val="24"/>
              </w:rPr>
              <w:t>Кафедра пропедевтики внутренних болезней</w:t>
            </w:r>
          </w:p>
        </w:tc>
      </w:tr>
      <w:tr w:rsidR="00934223" w:rsidRPr="00083E2E" w:rsidTr="002F12C7">
        <w:trPr>
          <w:trHeight w:val="429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4223" w:rsidRPr="00083E2E" w:rsidRDefault="00934223" w:rsidP="009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2E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раб.тел.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4223" w:rsidRPr="00083E2E" w:rsidRDefault="00C85631" w:rsidP="00934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pvb.gosteva@mail.ru</w:t>
            </w:r>
          </w:p>
        </w:tc>
      </w:tr>
      <w:tr w:rsidR="00934223" w:rsidRPr="00083E2E" w:rsidTr="002F12C7">
        <w:trPr>
          <w:trHeight w:val="429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4223" w:rsidRPr="00083E2E" w:rsidRDefault="00934223" w:rsidP="009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2E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="00083E2E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иностранными </w:t>
            </w:r>
            <w:r w:rsidRPr="00083E2E">
              <w:rPr>
                <w:rFonts w:ascii="Times New Roman" w:hAnsi="Times New Roman" w:cs="Times New Roman"/>
                <w:sz w:val="24"/>
                <w:szCs w:val="24"/>
              </w:rPr>
              <w:t>языками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4223" w:rsidRPr="00083E2E" w:rsidRDefault="00083E2E" w:rsidP="009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6E6A" w:rsidRPr="00083E2E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</w:p>
        </w:tc>
      </w:tr>
      <w:tr w:rsidR="00934223" w:rsidRPr="00083E2E" w:rsidTr="002F12C7">
        <w:trPr>
          <w:trHeight w:val="877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4223" w:rsidRPr="00083E2E" w:rsidRDefault="00934223" w:rsidP="009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2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4223" w:rsidRPr="00083E2E" w:rsidRDefault="00C76E6A" w:rsidP="00C7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2E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болезни, геронтология, кардиология </w:t>
            </w:r>
          </w:p>
        </w:tc>
      </w:tr>
      <w:tr w:rsidR="00934223" w:rsidRPr="00083E2E" w:rsidTr="00934223">
        <w:trPr>
          <w:trHeight w:val="877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4223" w:rsidRPr="00083E2E" w:rsidRDefault="00934223" w:rsidP="00083E2E">
            <w:pPr>
              <w:pStyle w:val="a4"/>
              <w:ind w:left="0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2E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(2018-2021):</w:t>
            </w:r>
          </w:p>
          <w:p w:rsidR="00E4585D" w:rsidRPr="00083E2E" w:rsidRDefault="00E4585D" w:rsidP="00083E2E">
            <w:pPr>
              <w:pStyle w:val="a4"/>
              <w:numPr>
                <w:ilvl w:val="0"/>
                <w:numId w:val="1"/>
              </w:numPr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83E2E">
              <w:rPr>
                <w:rFonts w:ascii="Times New Roman" w:hAnsi="Times New Roman" w:cs="Times New Roman"/>
                <w:sz w:val="24"/>
                <w:szCs w:val="24"/>
              </w:rPr>
              <w:t xml:space="preserve">ТЕРАПИЯ БОЛЬНЫХ АРТЕРИАЛЬНОЙ ГИПЕРТЕНЗИЕЙ ВЫСОКОГО РИСКА С </w:t>
            </w:r>
            <w:proofErr w:type="gramStart"/>
            <w:r w:rsidRPr="00083E2E">
              <w:rPr>
                <w:rFonts w:ascii="Times New Roman" w:hAnsi="Times New Roman" w:cs="Times New Roman"/>
                <w:sz w:val="24"/>
                <w:szCs w:val="24"/>
              </w:rPr>
              <w:t>ПРИМЕНЕ-НИЕМ</w:t>
            </w:r>
            <w:proofErr w:type="gramEnd"/>
            <w:r w:rsidRPr="00083E2E">
              <w:rPr>
                <w:rFonts w:ascii="Times New Roman" w:hAnsi="Times New Roman" w:cs="Times New Roman"/>
                <w:sz w:val="24"/>
                <w:szCs w:val="24"/>
              </w:rPr>
              <w:t xml:space="preserve"> ТЕЛМИСАРТАНА//Никитин А.В., Васильева Л.В., Гостева Е.В., и др. / Кардиология. 2019. Т. 59. № S9. С. 42-50.</w:t>
            </w:r>
          </w:p>
          <w:p w:rsidR="00E4585D" w:rsidRPr="00083E2E" w:rsidRDefault="00E4585D" w:rsidP="00083E2E">
            <w:pPr>
              <w:pStyle w:val="a4"/>
              <w:numPr>
                <w:ilvl w:val="0"/>
                <w:numId w:val="1"/>
              </w:numPr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83E2E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МАРКЕРОВ ОБМЕНА КОЛЛАГЕНА У БОЛЬНЫХ СЕРДЕЧНОЙ НЕДОСТАТОЧНОСТЬЮ С ПРОМЕЖУТОЧНОЙ ФРАКЦИЕЙ ВЫБРОСА НА ФОНЕ МЕТАБОЛИЧЕСКОГО СИНДРОМА//Осипова О.А., Драпкина О.М., Шепель Р.Н., Гостева Е.В., и др./Врач. 2020. Т. 31. № 6. С. 39-43.</w:t>
            </w:r>
          </w:p>
          <w:p w:rsidR="00BF7FAA" w:rsidRPr="00083E2E" w:rsidRDefault="00BF7FAA" w:rsidP="00083E2E">
            <w:pPr>
              <w:pStyle w:val="a4"/>
              <w:numPr>
                <w:ilvl w:val="0"/>
                <w:numId w:val="1"/>
              </w:numPr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83E2E">
              <w:rPr>
                <w:rFonts w:ascii="Times New Roman" w:hAnsi="Times New Roman" w:cs="Times New Roman"/>
                <w:sz w:val="24"/>
                <w:szCs w:val="24"/>
              </w:rPr>
              <w:t>ВОЗРАСТ-АССОЦИИРОВАННЫЕ ОСОБЕННОСТИ РАЗВИТИЯ ФИБРОЗА И ИНФЛАМЭЙДЖИНГА У БОЛЬНЫХ АРТЕРИАЛЬНОЙ ГИПЕРТЕНЗИЕЙ С ИШЕМИЧЕСКИМ ИНСУЛЬТОМ//Осипова О.А., Гостева Е.В., Белоусова О.Н., и др./Успехи геронтологии. 2021. Т. 34. № 6. С. 879-884.</w:t>
            </w:r>
          </w:p>
          <w:p w:rsidR="00934223" w:rsidRPr="00083E2E" w:rsidRDefault="00C76E6A" w:rsidP="00083E2E">
            <w:pPr>
              <w:pStyle w:val="a4"/>
              <w:numPr>
                <w:ilvl w:val="0"/>
                <w:numId w:val="1"/>
              </w:numPr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83E2E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ОЦЕНКА ВЛИЯНИЯ ФАРМАКОТЕРАПИИ НА СТРУКТУРНО-ФУНКЦИОНАЛЬНЫЕ ПОКАЗАТЕЛИ СЕРДЦА У БОЛЬНЫХ ХРОНИЧЕСКОЙ СЕРДЕЧНОЙ НЕДОСТАТОЧНОСТЬЮ С ПРОМЕЖУТОЧНОЙ ФРАКЦИЕЙ ВЫБРОСА С УЧЕТОМ КОМОРБИДНОЙ ПАТОЛОГИИ //Гостева Е.В., Васильева Л.В., Осипова О.А., </w:t>
            </w:r>
            <w:r w:rsidR="00E4585D" w:rsidRPr="00083E2E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 w:rsidRPr="00083E2E">
              <w:rPr>
                <w:rFonts w:ascii="Times New Roman" w:hAnsi="Times New Roman" w:cs="Times New Roman"/>
                <w:sz w:val="24"/>
                <w:szCs w:val="24"/>
              </w:rPr>
              <w:t>./Терапия. 2021. Т. 7. № 1 (43). С. 39-46.</w:t>
            </w:r>
          </w:p>
          <w:p w:rsidR="00C76E6A" w:rsidRPr="00083E2E" w:rsidRDefault="00C76E6A" w:rsidP="00083E2E">
            <w:pPr>
              <w:pStyle w:val="a4"/>
              <w:numPr>
                <w:ilvl w:val="0"/>
                <w:numId w:val="1"/>
              </w:numPr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83E2E">
              <w:rPr>
                <w:rFonts w:ascii="Times New Roman" w:hAnsi="Times New Roman" w:cs="Times New Roman"/>
                <w:sz w:val="24"/>
                <w:szCs w:val="24"/>
              </w:rPr>
              <w:t>ДИНАМИКА МАРКЕРОВ ФИБРОЗА И ДИСФУНКЦИИ ЭНДОТЕЛИЯ СОСУДИСТОЙ СТЕНКИ ПРИ ПРИМЕНЕНИИ БЕТА-АДРЕНОБЛОКАТОРОВ У ПОЖИЛЫХ</w:t>
            </w:r>
            <w:bookmarkStart w:id="0" w:name="_GoBack"/>
            <w:bookmarkEnd w:id="0"/>
            <w:r w:rsidRPr="00083E2E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 С ГИПЕРТОНИЧЕСКОЙ БОЛЕЗНЬЮ ПОСЛЕ ПЕРЕНЕСЕННОГО ИШЕМИЧЕСКОГО ИНСУЛЬТА</w:t>
            </w:r>
            <w:r w:rsidR="00E4585D" w:rsidRPr="00083E2E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083E2E">
              <w:rPr>
                <w:rFonts w:ascii="Times New Roman" w:hAnsi="Times New Roman" w:cs="Times New Roman"/>
                <w:sz w:val="24"/>
                <w:szCs w:val="24"/>
              </w:rPr>
              <w:t xml:space="preserve">Осипова О.А., Гостева Е.В., Белоусова О.Н., </w:t>
            </w:r>
            <w:r w:rsidR="00E4585D" w:rsidRPr="00083E2E">
              <w:rPr>
                <w:rFonts w:ascii="Times New Roman" w:hAnsi="Times New Roman" w:cs="Times New Roman"/>
                <w:sz w:val="24"/>
                <w:szCs w:val="24"/>
              </w:rPr>
              <w:t>и др./</w:t>
            </w:r>
            <w:r w:rsidRPr="00083E2E">
              <w:rPr>
                <w:rFonts w:ascii="Times New Roman" w:hAnsi="Times New Roman" w:cs="Times New Roman"/>
                <w:sz w:val="24"/>
                <w:szCs w:val="24"/>
              </w:rPr>
              <w:t>Кардиоваскулярная терапия и профилактика. 2021. Т. 20. № 8. С. 65-72.</w:t>
            </w:r>
          </w:p>
          <w:p w:rsidR="00E4585D" w:rsidRPr="00083E2E" w:rsidRDefault="00E4585D" w:rsidP="00083E2E">
            <w:pPr>
              <w:pStyle w:val="a4"/>
              <w:numPr>
                <w:ilvl w:val="0"/>
                <w:numId w:val="1"/>
              </w:numPr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83E2E">
              <w:rPr>
                <w:rFonts w:ascii="Times New Roman" w:hAnsi="Times New Roman" w:cs="Times New Roman"/>
                <w:sz w:val="24"/>
                <w:szCs w:val="24"/>
              </w:rPr>
              <w:t xml:space="preserve">ВЛИЯНИЕ ФАРМАКОТЕРАПИИ БЛОКАТОРАМИ РЕЦЕПТОРОВ АНГИОТЕНЗИНА II НА МАРКЕРЫ ФИБРОЗА И ИММУННОГО ВОСПАЛЕНИЯ У БОЛЬНЫХ ГИПЕРТОНИЧЕСКОЙ БОЛЕЗНЬЮ НА ФОНЕ ХРОНИЧЕСКОЙ БОЛЕЗНИ ПОЧЕК ПОСЛЕ ПЕРЕНЕСЕННОГО ИШЕМИЧЕСКОГО ИНСУЛЬТА//Осипова О.А., Гостева Е.В., Белоусова О.Н и др./ </w:t>
            </w:r>
            <w:proofErr w:type="gramStart"/>
            <w:r w:rsidRPr="00083E2E">
              <w:rPr>
                <w:rFonts w:ascii="Times New Roman" w:hAnsi="Times New Roman" w:cs="Times New Roman"/>
                <w:sz w:val="24"/>
                <w:szCs w:val="24"/>
              </w:rPr>
              <w:t>Кардио-васкулярная</w:t>
            </w:r>
            <w:proofErr w:type="gramEnd"/>
            <w:r w:rsidRPr="00083E2E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и профилактика. 2021. Т. 20. № 7. С. 121-128.</w:t>
            </w:r>
          </w:p>
        </w:tc>
      </w:tr>
      <w:tr w:rsidR="00934223" w:rsidRPr="00083E2E" w:rsidTr="00934223">
        <w:trPr>
          <w:trHeight w:val="877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4223" w:rsidRPr="00083E2E" w:rsidRDefault="00934223" w:rsidP="00083E2E">
            <w:pPr>
              <w:pStyle w:val="a4"/>
              <w:ind w:left="0" w:firstLine="42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3E2E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  <w:r w:rsidRPr="00083E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(2018-2021):</w:t>
            </w:r>
          </w:p>
          <w:p w:rsidR="00083E2E" w:rsidRPr="00083E2E" w:rsidRDefault="00E77512" w:rsidP="00083E2E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8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EuGMS E-Congress 2020 Covid-19: Lessons and Challenges for health care for older adults</w:t>
            </w:r>
            <w:r w:rsidR="00083E2E" w:rsidRPr="0008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083E2E" w:rsidRPr="0008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083E2E" w:rsidRPr="0008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2020 (</w:t>
            </w:r>
            <w:r w:rsidR="00083E2E" w:rsidRPr="0008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Афины</w:t>
            </w:r>
            <w:r w:rsidR="00083E2E" w:rsidRPr="0008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E77512" w:rsidRPr="00083E2E" w:rsidRDefault="00E77512" w:rsidP="00083E2E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конгресс РКО "Кардиология 2020 – новые вызовы и новые решения"</w:t>
            </w:r>
            <w:r w:rsidR="00083E2E" w:rsidRPr="0008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3E2E" w:rsidRPr="0008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2020 г.Воронеж</w:t>
            </w:r>
          </w:p>
          <w:p w:rsidR="00E77512" w:rsidRPr="00083E2E" w:rsidRDefault="00E77512" w:rsidP="00083E2E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конгресс РКО "Кардиология 2021 – новые вызовы и новые решения"</w:t>
            </w:r>
            <w:r w:rsidR="00083E2E" w:rsidRPr="0008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3E2E" w:rsidRPr="0008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 2021 г.Белгород</w:t>
            </w:r>
          </w:p>
          <w:p w:rsidR="00934223" w:rsidRPr="00083E2E" w:rsidRDefault="0098551E" w:rsidP="00083E2E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8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конгресс РНМОТ «Диалоги о терапии», Воронеж Воронежский государственный медицинский университет имени Н.Н. Бурденко</w:t>
            </w:r>
            <w:r w:rsidR="00083E2E" w:rsidRPr="0008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3E2E" w:rsidRPr="0008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2021 г.</w:t>
            </w:r>
          </w:p>
        </w:tc>
      </w:tr>
      <w:tr w:rsidR="00934223" w:rsidRPr="00083E2E" w:rsidTr="00934223">
        <w:trPr>
          <w:trHeight w:val="877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4223" w:rsidRPr="00083E2E" w:rsidRDefault="00934223" w:rsidP="009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Гранты (иное):</w:t>
            </w:r>
          </w:p>
        </w:tc>
      </w:tr>
    </w:tbl>
    <w:p w:rsidR="00934223" w:rsidRPr="00083E2E" w:rsidRDefault="00934223">
      <w:pPr>
        <w:rPr>
          <w:rFonts w:ascii="Times New Roman" w:hAnsi="Times New Roman" w:cs="Times New Roman"/>
          <w:sz w:val="24"/>
          <w:szCs w:val="24"/>
        </w:rPr>
      </w:pPr>
    </w:p>
    <w:p w:rsidR="009B51AB" w:rsidRPr="00083E2E" w:rsidRDefault="009B51AB">
      <w:pPr>
        <w:rPr>
          <w:rFonts w:ascii="Times New Roman" w:hAnsi="Times New Roman" w:cs="Times New Roman"/>
          <w:sz w:val="24"/>
          <w:szCs w:val="24"/>
        </w:rPr>
      </w:pPr>
    </w:p>
    <w:p w:rsidR="009B51AB" w:rsidRPr="00083E2E" w:rsidRDefault="009B51AB">
      <w:pPr>
        <w:rPr>
          <w:rFonts w:ascii="Times New Roman" w:hAnsi="Times New Roman" w:cs="Times New Roman"/>
          <w:sz w:val="24"/>
          <w:szCs w:val="24"/>
        </w:rPr>
      </w:pPr>
    </w:p>
    <w:p w:rsidR="0098551E" w:rsidRPr="00083E2E" w:rsidRDefault="0098551E">
      <w:pPr>
        <w:rPr>
          <w:rFonts w:ascii="Times New Roman" w:hAnsi="Times New Roman" w:cs="Times New Roman"/>
          <w:sz w:val="24"/>
          <w:szCs w:val="24"/>
        </w:rPr>
      </w:pPr>
    </w:p>
    <w:p w:rsidR="0098551E" w:rsidRPr="00083E2E" w:rsidRDefault="0098551E">
      <w:pPr>
        <w:rPr>
          <w:rFonts w:ascii="Times New Roman" w:hAnsi="Times New Roman" w:cs="Times New Roman"/>
          <w:sz w:val="24"/>
          <w:szCs w:val="24"/>
        </w:rPr>
      </w:pPr>
    </w:p>
    <w:p w:rsidR="0098551E" w:rsidRPr="00083E2E" w:rsidRDefault="0098551E">
      <w:pPr>
        <w:rPr>
          <w:rFonts w:ascii="Times New Roman" w:hAnsi="Times New Roman" w:cs="Times New Roman"/>
          <w:sz w:val="24"/>
          <w:szCs w:val="24"/>
        </w:rPr>
      </w:pPr>
    </w:p>
    <w:p w:rsidR="0098551E" w:rsidRPr="00083E2E" w:rsidRDefault="0098551E" w:rsidP="00985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51E" w:rsidRPr="00083E2E" w:rsidRDefault="0098551E" w:rsidP="0098551E">
      <w:pPr>
        <w:rPr>
          <w:rFonts w:ascii="Times New Roman" w:hAnsi="Times New Roman" w:cs="Times New Roman"/>
          <w:sz w:val="24"/>
          <w:szCs w:val="24"/>
        </w:rPr>
      </w:pPr>
    </w:p>
    <w:sectPr w:rsidR="0098551E" w:rsidRPr="00083E2E" w:rsidSect="0093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E2E" w:rsidRDefault="00083E2E" w:rsidP="00083E2E">
      <w:pPr>
        <w:spacing w:after="0" w:line="240" w:lineRule="auto"/>
      </w:pPr>
      <w:r>
        <w:separator/>
      </w:r>
    </w:p>
  </w:endnote>
  <w:endnote w:type="continuationSeparator" w:id="0">
    <w:p w:rsidR="00083E2E" w:rsidRDefault="00083E2E" w:rsidP="0008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E2E" w:rsidRDefault="00083E2E" w:rsidP="00083E2E">
      <w:pPr>
        <w:spacing w:after="0" w:line="240" w:lineRule="auto"/>
      </w:pPr>
      <w:r>
        <w:separator/>
      </w:r>
    </w:p>
  </w:footnote>
  <w:footnote w:type="continuationSeparator" w:id="0">
    <w:p w:rsidR="00083E2E" w:rsidRDefault="00083E2E" w:rsidP="00083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81232"/>
    <w:multiLevelType w:val="hybridMultilevel"/>
    <w:tmpl w:val="700C1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92E55"/>
    <w:multiLevelType w:val="hybridMultilevel"/>
    <w:tmpl w:val="6ADCF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9B"/>
    <w:rsid w:val="00083E2E"/>
    <w:rsid w:val="002D202E"/>
    <w:rsid w:val="002F12C7"/>
    <w:rsid w:val="00311F32"/>
    <w:rsid w:val="004E1A07"/>
    <w:rsid w:val="006810BD"/>
    <w:rsid w:val="00934223"/>
    <w:rsid w:val="0098551E"/>
    <w:rsid w:val="009B51AB"/>
    <w:rsid w:val="009E6F9B"/>
    <w:rsid w:val="00BF7FAA"/>
    <w:rsid w:val="00C76E6A"/>
    <w:rsid w:val="00C85631"/>
    <w:rsid w:val="00E4585D"/>
    <w:rsid w:val="00E77512"/>
    <w:rsid w:val="00F2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CC03"/>
  <w15:docId w15:val="{AAFBF6F9-B3CF-4238-A586-E4861AC3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0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3E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3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E2E"/>
  </w:style>
  <w:style w:type="paragraph" w:styleId="a7">
    <w:name w:val="footer"/>
    <w:basedOn w:val="a"/>
    <w:link w:val="a8"/>
    <w:uiPriority w:val="99"/>
    <w:unhideWhenUsed/>
    <w:rsid w:val="00083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hp_user</cp:lastModifiedBy>
  <cp:revision>5</cp:revision>
  <dcterms:created xsi:type="dcterms:W3CDTF">2022-02-07T18:18:00Z</dcterms:created>
  <dcterms:modified xsi:type="dcterms:W3CDTF">2022-02-10T15:04:00Z</dcterms:modified>
</cp:coreProperties>
</file>