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543B9">
        <w:tc>
          <w:tcPr>
            <w:tcW w:w="3539" w:type="dxa"/>
          </w:tcPr>
          <w:p w:rsidR="000543B9" w:rsidRDefault="00C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095" w:type="dxa"/>
          </w:tcPr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B9">
        <w:tc>
          <w:tcPr>
            <w:tcW w:w="3539" w:type="dxa"/>
          </w:tcPr>
          <w:p w:rsidR="000543B9" w:rsidRDefault="00C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6095" w:type="dxa"/>
          </w:tcPr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06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доцент,</w:t>
            </w:r>
          </w:p>
        </w:tc>
      </w:tr>
      <w:tr w:rsidR="000543B9">
        <w:tc>
          <w:tcPr>
            <w:tcW w:w="3539" w:type="dxa"/>
          </w:tcPr>
          <w:p w:rsidR="000543B9" w:rsidRDefault="00C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6095" w:type="dxa"/>
          </w:tcPr>
          <w:p w:rsidR="000543B9" w:rsidRDefault="0006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Управление в здравоохранении</w:t>
            </w: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B9">
        <w:tc>
          <w:tcPr>
            <w:tcW w:w="3539" w:type="dxa"/>
          </w:tcPr>
          <w:p w:rsidR="000543B9" w:rsidRDefault="00C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95" w:type="dxa"/>
          </w:tcPr>
          <w:p w:rsidR="000543B9" w:rsidRPr="0006683D" w:rsidRDefault="0006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sharapovaya</w:t>
            </w:r>
            <w:r w:rsidRPr="000668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zdrav</w:t>
            </w:r>
            <w:r w:rsidRPr="0006683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543B9">
        <w:tc>
          <w:tcPr>
            <w:tcW w:w="3539" w:type="dxa"/>
          </w:tcPr>
          <w:p w:rsidR="000543B9" w:rsidRDefault="00C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6095" w:type="dxa"/>
          </w:tcPr>
          <w:p w:rsidR="000543B9" w:rsidRDefault="00066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89103405712</w:t>
            </w:r>
          </w:p>
        </w:tc>
      </w:tr>
      <w:tr w:rsidR="000543B9">
        <w:tc>
          <w:tcPr>
            <w:tcW w:w="3539" w:type="dxa"/>
          </w:tcPr>
          <w:p w:rsidR="000543B9" w:rsidRDefault="00C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6095" w:type="dxa"/>
          </w:tcPr>
          <w:p w:rsidR="000543B9" w:rsidRPr="0006683D" w:rsidRDefault="0006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со справочником</w:t>
            </w:r>
          </w:p>
        </w:tc>
      </w:tr>
      <w:tr w:rsidR="000543B9">
        <w:tc>
          <w:tcPr>
            <w:tcW w:w="3539" w:type="dxa"/>
          </w:tcPr>
          <w:p w:rsidR="000543B9" w:rsidRDefault="00C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6095" w:type="dxa"/>
          </w:tcPr>
          <w:p w:rsidR="000543B9" w:rsidRDefault="000543B9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06683D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и вторичная профилактика</w:t>
            </w:r>
          </w:p>
          <w:p w:rsidR="000543B9" w:rsidRDefault="000543B9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0543B9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0543B9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B9" w:rsidRPr="00D32A07">
        <w:tc>
          <w:tcPr>
            <w:tcW w:w="9634" w:type="dxa"/>
            <w:gridSpan w:val="2"/>
          </w:tcPr>
          <w:p w:rsidR="000543B9" w:rsidRDefault="00F4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(2021</w:t>
            </w:r>
            <w:r w:rsidR="00CF116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16F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D32A07">
            <w:pPr>
              <w:rPr>
                <w:rFonts w:ascii="Pragmatica-Bold" w:hAnsi="Pragmatica-Bold"/>
                <w:bCs/>
                <w:color w:val="000000"/>
              </w:rPr>
            </w:pPr>
            <w:r w:rsidRPr="008F3691">
              <w:rPr>
                <w:rFonts w:ascii="Times New Roman" w:hAnsi="Times New Roman" w:cs="Times New Roman"/>
              </w:rPr>
              <w:t>Архив внутренней медицины № 4, 2021; с. 255-264</w:t>
            </w:r>
            <w:r>
              <w:rPr>
                <w:rFonts w:ascii="Pragmatica-Bold" w:hAnsi="Pragmatica-Bold"/>
                <w:bCs/>
                <w:color w:val="000000"/>
              </w:rPr>
              <w:t xml:space="preserve"> </w:t>
            </w:r>
            <w:r>
              <w:rPr>
                <w:rFonts w:ascii="Pragmatica-Bold" w:hAnsi="Pragmatica-Bold"/>
                <w:bCs/>
                <w:color w:val="000000"/>
              </w:rPr>
              <w:t>Дистанционный мониторинг артериального давления как инструмент повышения качества диспансерного наблюдения пациентов с артериальной гипертензией</w:t>
            </w:r>
            <w:r>
              <w:rPr>
                <w:rFonts w:ascii="Pragmatica-Bold" w:hAnsi="Pragmatica-Bold"/>
                <w:bCs/>
                <w:color w:val="000000"/>
              </w:rPr>
              <w:t>;</w:t>
            </w:r>
          </w:p>
          <w:p w:rsidR="00D32A07" w:rsidRDefault="00D3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92">
              <w:rPr>
                <w:rFonts w:ascii="Times New Roman" w:hAnsi="Times New Roman" w:cs="Times New Roman"/>
              </w:rPr>
              <w:t>Образовательный форум «Российские дни сердца» 2021-</w:t>
            </w:r>
            <w:r w:rsidRPr="004D7292">
              <w:rPr>
                <w:rFonts w:ascii="Times New Roman" w:hAnsi="Times New Roman" w:cs="Times New Roman"/>
                <w:lang w:val="en-US"/>
              </w:rPr>
              <w:t>C</w:t>
            </w:r>
            <w:r w:rsidRPr="004D7292">
              <w:rPr>
                <w:rFonts w:ascii="Times New Roman" w:hAnsi="Times New Roman" w:cs="Times New Roman"/>
              </w:rPr>
              <w:t>.166</w:t>
            </w:r>
            <w:r>
              <w:rPr>
                <w:rFonts w:ascii="Pragmatica-Bold" w:hAnsi="Pragmatica-Bold"/>
                <w:bCs/>
                <w:color w:val="000000"/>
              </w:rPr>
              <w:t xml:space="preserve"> </w:t>
            </w:r>
            <w:r>
              <w:rPr>
                <w:rFonts w:ascii="Pragmatica-Bold" w:hAnsi="Pragmatica-Bold"/>
                <w:bCs/>
                <w:color w:val="000000"/>
              </w:rPr>
              <w:t>Дистанционный мониторинг артериального давления у когорты больных с артериальной гипертензией</w:t>
            </w:r>
            <w:r>
              <w:rPr>
                <w:rFonts w:ascii="Pragmatica-Bold" w:hAnsi="Pragmatica-Bold"/>
                <w:bCs/>
                <w:color w:val="000000"/>
              </w:rPr>
              <w:t>;</w:t>
            </w:r>
          </w:p>
          <w:p w:rsidR="000543B9" w:rsidRPr="00D32A07" w:rsidRDefault="00D32A07">
            <w:pPr>
              <w:rPr>
                <w:rFonts w:ascii="Pragmatica-Bold" w:hAnsi="Pragmatica-Bold"/>
                <w:bCs/>
                <w:color w:val="000000"/>
                <w:lang w:val="en-US"/>
              </w:rPr>
            </w:pPr>
            <w:r w:rsidRPr="004D7292">
              <w:rPr>
                <w:rFonts w:ascii="Times New Roman" w:hAnsi="Times New Roman" w:cs="Times New Roman"/>
                <w:lang w:val="en-US"/>
              </w:rPr>
              <w:t>Atherosclerosis. 2021 Vol. 331. P 155. Published in issue: August 2021</w:t>
            </w:r>
            <w:r>
              <w:rPr>
                <w:rFonts w:ascii="Pragmatica-Bold" w:hAnsi="Pragmatica-Bold"/>
                <w:bCs/>
                <w:color w:val="000000"/>
                <w:lang w:val="en-US"/>
              </w:rPr>
              <w:t xml:space="preserve"> </w:t>
            </w:r>
            <w:r>
              <w:rPr>
                <w:rFonts w:ascii="Pragmatica-Bold" w:hAnsi="Pragmatica-Bold"/>
                <w:bCs/>
                <w:color w:val="000000"/>
                <w:lang w:val="en-US"/>
              </w:rPr>
              <w:t xml:space="preserve">Comparative  assessment of the effectiveness of the  remote monitoring of  out-patients with arterial </w:t>
            </w:r>
            <w:r>
              <w:rPr>
                <w:rFonts w:ascii="Pragmatica-Bold" w:hAnsi="Pragmatica-Bold" w:hint="eastAsia"/>
                <w:bCs/>
                <w:color w:val="000000"/>
                <w:lang w:val="en-US"/>
              </w:rPr>
              <w:t>hypertension</w:t>
            </w:r>
            <w:r>
              <w:rPr>
                <w:rFonts w:ascii="Pragmatica-Bold" w:hAnsi="Pragmatica-Bold"/>
                <w:bCs/>
                <w:color w:val="000000"/>
                <w:lang w:val="en-US"/>
              </w:rPr>
              <w:t xml:space="preserve"> in the achievement of target blood pressure and serum low-density</w:t>
            </w:r>
            <w:r w:rsidRPr="00D32A07">
              <w:rPr>
                <w:rFonts w:ascii="Pragmatica-Bold" w:hAnsi="Pragmatica-Bold"/>
                <w:bCs/>
                <w:color w:val="000000"/>
                <w:lang w:val="en-US"/>
              </w:rPr>
              <w:t>;</w:t>
            </w:r>
          </w:p>
          <w:p w:rsidR="00D32A07" w:rsidRPr="00D32A07" w:rsidRDefault="00D32A07" w:rsidP="00D3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медицина научно-практический журнал, том 24 приложение к № 5 2021г. Тезисы международной научно-практической конференции «Неинфекционные заболевания и здоровье населения России</w:t>
            </w:r>
            <w:r w:rsidRPr="004D7292">
              <w:rPr>
                <w:rFonts w:ascii="Times New Roman" w:hAnsi="Times New Roman" w:cs="Times New Roman"/>
              </w:rPr>
              <w:t xml:space="preserve">»- </w:t>
            </w:r>
            <w:r w:rsidRPr="004D7292">
              <w:rPr>
                <w:rFonts w:ascii="Times New Roman" w:hAnsi="Times New Roman" w:cs="Times New Roman"/>
                <w:lang w:val="en-US"/>
              </w:rPr>
              <w:t>C</w:t>
            </w:r>
            <w:r w:rsidRPr="004D7292">
              <w:rPr>
                <w:rFonts w:ascii="Times New Roman" w:hAnsi="Times New Roman" w:cs="Times New Roman"/>
              </w:rPr>
              <w:t>.70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9FD">
              <w:rPr>
                <w:rFonts w:ascii="Pragmatica-Bold" w:hAnsi="Pragmatica-Bold"/>
                <w:bCs/>
                <w:color w:val="000000"/>
              </w:rPr>
              <w:t xml:space="preserve">Оценка эффективности дистанционного мониторинга амбулаторных пациентов с артериальной гипертензией  при </w:t>
            </w:r>
            <w:r>
              <w:rPr>
                <w:rFonts w:ascii="Pragmatica-Bold" w:hAnsi="Pragmatica-Bold"/>
                <w:bCs/>
                <w:color w:val="000000"/>
              </w:rPr>
              <w:t xml:space="preserve"> </w:t>
            </w:r>
            <w:r w:rsidRPr="00C729FD">
              <w:rPr>
                <w:rFonts w:ascii="Pragmatica-Bold" w:hAnsi="Pragmatica-Bold"/>
                <w:bCs/>
                <w:color w:val="000000"/>
              </w:rPr>
              <w:t xml:space="preserve"> показателей липопротеидов низкой плотности</w:t>
            </w:r>
            <w:r>
              <w:rPr>
                <w:rFonts w:ascii="Pragmatica-Bold" w:hAnsi="Pragmatica-Bold"/>
                <w:bCs/>
                <w:color w:val="000000"/>
              </w:rPr>
              <w:t>;</w:t>
            </w:r>
          </w:p>
          <w:p w:rsidR="00D32A07" w:rsidRDefault="00D32A07" w:rsidP="00D32A07">
            <w:pPr>
              <w:rPr>
                <w:rFonts w:ascii="Times New Roman" w:hAnsi="Times New Roman" w:cs="Times New Roman"/>
                <w:lang w:val="en-US"/>
              </w:rPr>
            </w:pPr>
            <w:r w:rsidRPr="004D7292">
              <w:rPr>
                <w:rFonts w:ascii="Times New Roman" w:hAnsi="Times New Roman" w:cs="Times New Roman"/>
                <w:lang w:val="en-US"/>
              </w:rPr>
              <w:t>European Journal of Case Reports in Internal Medicine Vol.8, Suppl.1-P.7</w:t>
            </w:r>
          </w:p>
          <w:p w:rsidR="00D32A07" w:rsidRPr="00D32A07" w:rsidRDefault="00D32A07" w:rsidP="00D32A07">
            <w:pPr>
              <w:rPr>
                <w:rFonts w:ascii="Pragmatica-Bold" w:hAnsi="Pragmatica-Bold"/>
                <w:lang w:val="en-US"/>
              </w:rPr>
            </w:pPr>
            <w:r w:rsidRPr="00D32A07">
              <w:rPr>
                <w:rFonts w:ascii="Times New Roman" w:hAnsi="Times New Roman" w:cs="Times New Roman"/>
                <w:lang w:val="en-US"/>
              </w:rPr>
              <w:t>2021</w:t>
            </w:r>
            <w:r w:rsidRPr="004D7292">
              <w:rPr>
                <w:rFonts w:ascii="Pragmatica-Bold" w:hAnsi="Pragmatica-Bold"/>
                <w:lang w:val="en-US"/>
              </w:rPr>
              <w:t xml:space="preserve"> </w:t>
            </w:r>
            <w:r w:rsidRPr="004D7292">
              <w:rPr>
                <w:rFonts w:ascii="Pragmatica-Bold" w:hAnsi="Pragmatica-Bold"/>
                <w:lang w:val="en-US"/>
              </w:rPr>
              <w:t>The dynamic of the indicators of blood pressure monitoring in patients with arterial hypertension, including distance methods</w:t>
            </w:r>
            <w:r w:rsidRPr="00D32A07">
              <w:rPr>
                <w:rFonts w:ascii="Pragmatica-Bold" w:hAnsi="Pragmatica-Bold"/>
                <w:lang w:val="en-US"/>
              </w:rPr>
              <w:t>;</w:t>
            </w:r>
          </w:p>
          <w:p w:rsidR="00D32A07" w:rsidRDefault="00D32A07" w:rsidP="00D32A07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Учебное пособие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87E7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Вопросы оказания медицинской помощи населению в условиях распространения новой коронавирусной инфекции </w:t>
            </w:r>
            <w:r w:rsidRPr="00887E7B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COVID</w:t>
            </w:r>
            <w:r w:rsidRPr="00887E7B">
              <w:rPr>
                <w:rFonts w:ascii="Times New Roman" w:hAnsi="Times New Roman"/>
                <w:spacing w:val="-20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D32A07" w:rsidRDefault="00D32A07" w:rsidP="00D32A07">
            <w:pPr>
              <w:shd w:val="clear" w:color="auto" w:fill="FFFFFF"/>
              <w:spacing w:before="117"/>
              <w:ind w:left="142" w:right="335"/>
              <w:jc w:val="both"/>
              <w:textAlignment w:val="baseline"/>
              <w:rPr>
                <w:rStyle w:val="af8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7" w:history="1">
              <w:hyperlink r:id="rId8" w:history="1">
                <w:r w:rsidRPr="00D32A07">
                  <w:rPr>
                    <w:rStyle w:val="af8"/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u w:val="none"/>
                    <w:shd w:val="clear" w:color="auto" w:fill="FFFFFF"/>
                  </w:rPr>
                  <w:t>Российский медико-биологический вестник имени академика и.п. павлова</w:t>
                </w:r>
              </w:hyperlink>
            </w:hyperlink>
            <w:r w:rsidRPr="00D3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32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 29, № 4 (2021)</w:t>
            </w:r>
            <w:r w:rsidRPr="00D3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2A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Стр. </w:t>
            </w:r>
            <w:r w:rsidRPr="00D32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475-482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tgtFrame="_parent" w:history="1">
              <w:r w:rsidRPr="00D32A07">
                <w:rPr>
                  <w:rStyle w:val="af8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Фармакоэпидемиология назначений антигипертензивных препаратов врачами Воронежской области в сравнении с результатами исследования ПИФАГОР IV</w:t>
              </w:r>
            </w:hyperlink>
            <w:r>
              <w:rPr>
                <w:rStyle w:val="af8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;</w:t>
            </w:r>
          </w:p>
          <w:p w:rsidR="00D32A07" w:rsidRDefault="00D32A07" w:rsidP="00D32A07">
            <w:pPr>
              <w:shd w:val="clear" w:color="auto" w:fill="FFFFFF"/>
              <w:spacing w:before="117"/>
              <w:ind w:left="142" w:right="335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2B6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 </w:t>
            </w:r>
            <w:r w:rsidRPr="00D3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hyperlink r:id="rId10" w:tooltip="Содержание выпусков этого журнала" w:history="1">
              <w:r w:rsidRPr="00D32A07">
                <w:rPr>
                  <w:rStyle w:val="af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естник медицинского института непрерывного образования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6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номер </w:t>
            </w:r>
            <w:r w:rsidRPr="002B6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2,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2022, </w:t>
            </w:r>
            <w:r w:rsidRPr="002B6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r w:rsidRPr="002B6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25-27</w:t>
            </w:r>
            <w:r w:rsidRPr="002B63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Pr="002B63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Опыт применения гипербарической оксигенации у кислородзависимых пациентов с тяжелыми формами коронавирусной инфекции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;</w:t>
            </w:r>
          </w:p>
          <w:p w:rsidR="00D32A07" w:rsidRDefault="00D32A07" w:rsidP="00D32A07">
            <w:pPr>
              <w:shd w:val="clear" w:color="auto" w:fill="FFFFFF"/>
              <w:spacing w:before="117"/>
              <w:ind w:left="142" w:right="335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2B6349">
              <w:rPr>
                <w:rFonts w:ascii="Times New Roman" w:hAnsi="Times New Roman" w:cs="Times New Roman"/>
                <w:sz w:val="24"/>
                <w:szCs w:val="24"/>
              </w:rPr>
              <w:t>Российский кардиологический журнал, том 27, номер 4, 2022, стр. 7-13</w:t>
            </w:r>
            <w:r w:rsidRPr="002B63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Pr="002B63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Контроль Артериальной гипер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т</w:t>
            </w:r>
            <w:r w:rsidRPr="002B63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ензии в период пандемии коронавирусной инфекц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ии: результаты российской акции;</w:t>
            </w:r>
          </w:p>
          <w:p w:rsidR="00D32A07" w:rsidRPr="00D32A07" w:rsidRDefault="00D32A07" w:rsidP="00D32A07">
            <w:pPr>
              <w:shd w:val="clear" w:color="auto" w:fill="FFFFFF"/>
              <w:spacing w:before="117"/>
              <w:ind w:left="142" w:right="33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материалов/под редакцией А.В. Щукина – Воронеж: Кварта, 2022 – 195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Воронежской области: итоги работы за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A07" w:rsidRPr="00D32A07" w:rsidRDefault="00D32A07" w:rsidP="00D32A07">
            <w:pPr>
              <w:rPr>
                <w:rFonts w:ascii="Times New Roman" w:hAnsi="Times New Roman" w:cs="Times New Roman"/>
              </w:rPr>
            </w:pPr>
          </w:p>
          <w:p w:rsidR="000543B9" w:rsidRDefault="00D3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журнал Многопрофильный стационар, 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1 2022, стр.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опыт внедрения системы долговременного ухода на территории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A07" w:rsidRDefault="00D3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журнал Многопрофильный стационар, 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1 2022, стр.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опыт организации медицинской помощи пациентам с новой коронавирусной инфекцией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A07" w:rsidRDefault="00D32A07" w:rsidP="00D3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в биомедицинских системах</w:t>
            </w:r>
          </w:p>
          <w:p w:rsidR="00D32A07" w:rsidRDefault="00D32A07" w:rsidP="00D3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практической и теоретической биологии и медицины, том 2, № 2,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построения региональной системы управления профилактикой заболеваний в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A07" w:rsidRPr="00453F0A" w:rsidRDefault="00D32A07" w:rsidP="00D32A0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2A07">
              <w:rPr>
                <w:rFonts w:ascii="Times New Roman" w:hAnsi="Times New Roman" w:cs="Times New Roman"/>
              </w:rPr>
              <w:t>Журнал «Профилактическая медицина»</w:t>
            </w:r>
            <w:r w:rsidRPr="00D3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2023, </w:t>
            </w:r>
            <w:r w:rsidRPr="00D32A07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 w:rsidRPr="00453F0A">
              <w:rPr>
                <w:rFonts w:ascii="Times New Roman" w:hAnsi="Times New Roman"/>
                <w:sz w:val="24"/>
                <w:szCs w:val="24"/>
              </w:rPr>
              <w:t xml:space="preserve"> вопросы проведения диспансеризации взрослого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2A07" w:rsidRPr="00D32A07" w:rsidRDefault="00D32A07" w:rsidP="00D3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7">
              <w:rPr>
                <w:rFonts w:ascii="Times New Roman" w:hAnsi="Times New Roman" w:cs="Times New Roman"/>
                <w:sz w:val="24"/>
                <w:szCs w:val="24"/>
              </w:rPr>
              <w:t>Сборник материалов/под редакцией А.В. Щукина – Воронеж: Кварта, 2023 – 204 стр.</w:t>
            </w:r>
            <w:r w:rsidRPr="00D3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A07">
              <w:rPr>
                <w:rFonts w:ascii="Times New Roman" w:hAnsi="Times New Roman" w:cs="Times New Roman"/>
                <w:sz w:val="24"/>
                <w:szCs w:val="24"/>
              </w:rPr>
              <w:t>Здравоохранение Воронежской области: итоги работы за 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3B9" w:rsidRPr="00D32A07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Pr="00D32A07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B9">
        <w:tc>
          <w:tcPr>
            <w:tcW w:w="9634" w:type="dxa"/>
            <w:gridSpan w:val="2"/>
          </w:tcPr>
          <w:p w:rsidR="000543B9" w:rsidRDefault="00F4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(2021</w:t>
            </w:r>
            <w:r w:rsidR="00CF116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16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E25FA" w:rsidRDefault="00B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специализированный форум-выставка «Здравоохранение Черноземья»</w:t>
            </w:r>
            <w:bookmarkStart w:id="0" w:name="_GoBack"/>
            <w:bookmarkEnd w:id="0"/>
          </w:p>
          <w:p w:rsidR="00BE25FA" w:rsidRDefault="00BE25FA" w:rsidP="00B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специализированный форум-выставка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ерноземья» </w:t>
            </w:r>
          </w:p>
          <w:p w:rsidR="00BE25FA" w:rsidRDefault="00B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специализированный форум-выставка «Здравоохранение Черноземья» </w:t>
            </w:r>
          </w:p>
          <w:p w:rsidR="00BE25FA" w:rsidRDefault="00B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специализированный форум-выставка «Здравоохранение Черноземья»</w:t>
            </w:r>
          </w:p>
          <w:p w:rsidR="000543B9" w:rsidRDefault="00B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межрегиональный юбилейный специализированный форум-выставка «Здравоохранение Черноземья» </w:t>
            </w: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B9">
        <w:tc>
          <w:tcPr>
            <w:tcW w:w="9634" w:type="dxa"/>
            <w:gridSpan w:val="2"/>
          </w:tcPr>
          <w:p w:rsidR="000543B9" w:rsidRDefault="00C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Гранты (иное): </w:t>
            </w:r>
          </w:p>
          <w:p w:rsidR="000543B9" w:rsidRDefault="0006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 министерства здравоохранения Воронежской области по терапии</w:t>
            </w: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B9" w:rsidRDefault="0005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3B9" w:rsidRDefault="000543B9"/>
    <w:sectPr w:rsidR="0005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39" w:rsidRDefault="00102839">
      <w:pPr>
        <w:spacing w:after="0" w:line="240" w:lineRule="auto"/>
      </w:pPr>
      <w:r>
        <w:separator/>
      </w:r>
    </w:p>
  </w:endnote>
  <w:endnote w:type="continuationSeparator" w:id="0">
    <w:p w:rsidR="00102839" w:rsidRDefault="0010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39" w:rsidRDefault="00102839">
      <w:pPr>
        <w:spacing w:after="0" w:line="240" w:lineRule="auto"/>
      </w:pPr>
      <w:r>
        <w:separator/>
      </w:r>
    </w:p>
  </w:footnote>
  <w:footnote w:type="continuationSeparator" w:id="0">
    <w:p w:rsidR="00102839" w:rsidRDefault="0010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DF3"/>
    <w:multiLevelType w:val="hybridMultilevel"/>
    <w:tmpl w:val="C0866384"/>
    <w:lvl w:ilvl="0" w:tplc="1A48A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001A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26F2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F066B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DA0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5447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6A64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DEDD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52FB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B3F7519"/>
    <w:multiLevelType w:val="hybridMultilevel"/>
    <w:tmpl w:val="1D2A21F2"/>
    <w:lvl w:ilvl="0" w:tplc="A6D84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C0E1CC">
      <w:start w:val="1"/>
      <w:numFmt w:val="lowerLetter"/>
      <w:lvlText w:val="%2."/>
      <w:lvlJc w:val="left"/>
      <w:pPr>
        <w:ind w:left="1440" w:hanging="360"/>
      </w:pPr>
    </w:lvl>
    <w:lvl w:ilvl="2" w:tplc="CD18B2C6">
      <w:start w:val="1"/>
      <w:numFmt w:val="lowerRoman"/>
      <w:lvlText w:val="%3."/>
      <w:lvlJc w:val="right"/>
      <w:pPr>
        <w:ind w:left="2160" w:hanging="180"/>
      </w:pPr>
    </w:lvl>
    <w:lvl w:ilvl="3" w:tplc="CB423DEE">
      <w:start w:val="1"/>
      <w:numFmt w:val="decimal"/>
      <w:lvlText w:val="%4."/>
      <w:lvlJc w:val="left"/>
      <w:pPr>
        <w:ind w:left="2880" w:hanging="360"/>
      </w:pPr>
    </w:lvl>
    <w:lvl w:ilvl="4" w:tplc="2F1479E0">
      <w:start w:val="1"/>
      <w:numFmt w:val="lowerLetter"/>
      <w:lvlText w:val="%5."/>
      <w:lvlJc w:val="left"/>
      <w:pPr>
        <w:ind w:left="3600" w:hanging="360"/>
      </w:pPr>
    </w:lvl>
    <w:lvl w:ilvl="5" w:tplc="EDEC15CC">
      <w:start w:val="1"/>
      <w:numFmt w:val="lowerRoman"/>
      <w:lvlText w:val="%6."/>
      <w:lvlJc w:val="right"/>
      <w:pPr>
        <w:ind w:left="4320" w:hanging="180"/>
      </w:pPr>
    </w:lvl>
    <w:lvl w:ilvl="6" w:tplc="93942416">
      <w:start w:val="1"/>
      <w:numFmt w:val="decimal"/>
      <w:lvlText w:val="%7."/>
      <w:lvlJc w:val="left"/>
      <w:pPr>
        <w:ind w:left="5040" w:hanging="360"/>
      </w:pPr>
    </w:lvl>
    <w:lvl w:ilvl="7" w:tplc="ABD0FDEA">
      <w:start w:val="1"/>
      <w:numFmt w:val="lowerLetter"/>
      <w:lvlText w:val="%8."/>
      <w:lvlJc w:val="left"/>
      <w:pPr>
        <w:ind w:left="5760" w:hanging="360"/>
      </w:pPr>
    </w:lvl>
    <w:lvl w:ilvl="8" w:tplc="7EFE4A3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C18D4"/>
    <w:multiLevelType w:val="hybridMultilevel"/>
    <w:tmpl w:val="4294BB8E"/>
    <w:lvl w:ilvl="0" w:tplc="BDA4DE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BC1D82">
      <w:start w:val="1"/>
      <w:numFmt w:val="lowerLetter"/>
      <w:lvlText w:val="%2."/>
      <w:lvlJc w:val="left"/>
      <w:pPr>
        <w:ind w:left="1440" w:hanging="360"/>
      </w:pPr>
    </w:lvl>
    <w:lvl w:ilvl="2" w:tplc="73C24B68">
      <w:start w:val="1"/>
      <w:numFmt w:val="lowerRoman"/>
      <w:lvlText w:val="%3."/>
      <w:lvlJc w:val="right"/>
      <w:pPr>
        <w:ind w:left="2160" w:hanging="180"/>
      </w:pPr>
    </w:lvl>
    <w:lvl w:ilvl="3" w:tplc="5F4C5972">
      <w:start w:val="1"/>
      <w:numFmt w:val="decimal"/>
      <w:lvlText w:val="%4."/>
      <w:lvlJc w:val="left"/>
      <w:pPr>
        <w:ind w:left="2880" w:hanging="360"/>
      </w:pPr>
    </w:lvl>
    <w:lvl w:ilvl="4" w:tplc="FFCE0AEA">
      <w:start w:val="1"/>
      <w:numFmt w:val="lowerLetter"/>
      <w:lvlText w:val="%5."/>
      <w:lvlJc w:val="left"/>
      <w:pPr>
        <w:ind w:left="3600" w:hanging="360"/>
      </w:pPr>
    </w:lvl>
    <w:lvl w:ilvl="5" w:tplc="2EA4A63E">
      <w:start w:val="1"/>
      <w:numFmt w:val="lowerRoman"/>
      <w:lvlText w:val="%6."/>
      <w:lvlJc w:val="right"/>
      <w:pPr>
        <w:ind w:left="4320" w:hanging="180"/>
      </w:pPr>
    </w:lvl>
    <w:lvl w:ilvl="6" w:tplc="25DA79A2">
      <w:start w:val="1"/>
      <w:numFmt w:val="decimal"/>
      <w:lvlText w:val="%7."/>
      <w:lvlJc w:val="left"/>
      <w:pPr>
        <w:ind w:left="5040" w:hanging="360"/>
      </w:pPr>
    </w:lvl>
    <w:lvl w:ilvl="7" w:tplc="978ECC2E">
      <w:start w:val="1"/>
      <w:numFmt w:val="lowerLetter"/>
      <w:lvlText w:val="%8."/>
      <w:lvlJc w:val="left"/>
      <w:pPr>
        <w:ind w:left="5760" w:hanging="360"/>
      </w:pPr>
    </w:lvl>
    <w:lvl w:ilvl="8" w:tplc="874E544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65EC5"/>
    <w:multiLevelType w:val="hybridMultilevel"/>
    <w:tmpl w:val="10108BEA"/>
    <w:lvl w:ilvl="0" w:tplc="0944D6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04CCF6">
      <w:start w:val="1"/>
      <w:numFmt w:val="lowerLetter"/>
      <w:lvlText w:val="%2."/>
      <w:lvlJc w:val="left"/>
      <w:pPr>
        <w:ind w:left="1440" w:hanging="360"/>
      </w:pPr>
    </w:lvl>
    <w:lvl w:ilvl="2" w:tplc="B21A236A">
      <w:start w:val="1"/>
      <w:numFmt w:val="lowerRoman"/>
      <w:lvlText w:val="%3."/>
      <w:lvlJc w:val="right"/>
      <w:pPr>
        <w:ind w:left="2160" w:hanging="180"/>
      </w:pPr>
    </w:lvl>
    <w:lvl w:ilvl="3" w:tplc="26920780">
      <w:start w:val="1"/>
      <w:numFmt w:val="decimal"/>
      <w:lvlText w:val="%4."/>
      <w:lvlJc w:val="left"/>
      <w:pPr>
        <w:ind w:left="2880" w:hanging="360"/>
      </w:pPr>
    </w:lvl>
    <w:lvl w:ilvl="4" w:tplc="18BAD80C">
      <w:start w:val="1"/>
      <w:numFmt w:val="lowerLetter"/>
      <w:lvlText w:val="%5."/>
      <w:lvlJc w:val="left"/>
      <w:pPr>
        <w:ind w:left="3600" w:hanging="360"/>
      </w:pPr>
    </w:lvl>
    <w:lvl w:ilvl="5" w:tplc="D996F6D4">
      <w:start w:val="1"/>
      <w:numFmt w:val="lowerRoman"/>
      <w:lvlText w:val="%6."/>
      <w:lvlJc w:val="right"/>
      <w:pPr>
        <w:ind w:left="4320" w:hanging="180"/>
      </w:pPr>
    </w:lvl>
    <w:lvl w:ilvl="6" w:tplc="D39ED99C">
      <w:start w:val="1"/>
      <w:numFmt w:val="decimal"/>
      <w:lvlText w:val="%7."/>
      <w:lvlJc w:val="left"/>
      <w:pPr>
        <w:ind w:left="5040" w:hanging="360"/>
      </w:pPr>
    </w:lvl>
    <w:lvl w:ilvl="7" w:tplc="DD129BEE">
      <w:start w:val="1"/>
      <w:numFmt w:val="lowerLetter"/>
      <w:lvlText w:val="%8."/>
      <w:lvlJc w:val="left"/>
      <w:pPr>
        <w:ind w:left="5760" w:hanging="360"/>
      </w:pPr>
    </w:lvl>
    <w:lvl w:ilvl="8" w:tplc="8C981AD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34FB"/>
    <w:multiLevelType w:val="multilevel"/>
    <w:tmpl w:val="6236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B9"/>
    <w:rsid w:val="000543B9"/>
    <w:rsid w:val="0006683D"/>
    <w:rsid w:val="00102839"/>
    <w:rsid w:val="00BE25FA"/>
    <w:rsid w:val="00CF116F"/>
    <w:rsid w:val="00D32A07"/>
    <w:rsid w:val="00F4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B5C87-DBBF-4181-A7CE-36F0AC16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page number"/>
    <w:basedOn w:val="a0"/>
  </w:style>
  <w:style w:type="paragraph" w:customStyle="1" w:styleId="Default">
    <w:name w:val="Default"/>
    <w:rsid w:val="00D32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eco-vector.com/pavlovj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eco-vector.com/pavlovj/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library.ru/contents.asp?id=48651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eco-vector.com/pavlovj/article/view/64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Шарапова Юлия Анатольевна</cp:lastModifiedBy>
  <cp:revision>5</cp:revision>
  <dcterms:created xsi:type="dcterms:W3CDTF">2023-10-07T17:24:00Z</dcterms:created>
  <dcterms:modified xsi:type="dcterms:W3CDTF">2023-10-09T12:01:00Z</dcterms:modified>
</cp:coreProperties>
</file>