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8" w:rsidRPr="005829B8" w:rsidRDefault="005829B8" w:rsidP="005829B8">
      <w:pPr>
        <w:spacing w:before="100" w:beforeAutospacing="1" w:after="198"/>
        <w:jc w:val="center"/>
        <w:rPr>
          <w:rFonts w:ascii="Calibri" w:eastAsia="Times New Roman" w:hAnsi="Calibri" w:cs="Times New Roman"/>
          <w:caps/>
          <w:color w:val="000000"/>
        </w:rPr>
      </w:pPr>
      <w:r w:rsidRPr="005829B8">
        <w:rPr>
          <w:rFonts w:ascii="Liberation Serif" w:eastAsia="Times New Roman" w:hAnsi="Liberation Serif" w:cs="Liberation Serif"/>
          <w:b/>
          <w:bCs/>
          <w:caps/>
          <w:color w:val="000000"/>
          <w:sz w:val="24"/>
          <w:szCs w:val="24"/>
        </w:rPr>
        <w:t xml:space="preserve">Аннотация </w:t>
      </w:r>
    </w:p>
    <w:p w:rsidR="005829B8" w:rsidRPr="005829B8" w:rsidRDefault="005829B8" w:rsidP="005829B8">
      <w:pPr>
        <w:spacing w:before="100" w:beforeAutospacing="1" w:after="198"/>
        <w:jc w:val="center"/>
        <w:rPr>
          <w:rFonts w:ascii="Calibri" w:eastAsia="Times New Roman" w:hAnsi="Calibri" w:cs="Times New Roman"/>
          <w:caps/>
          <w:color w:val="000000"/>
        </w:rPr>
      </w:pPr>
      <w:r w:rsidRPr="005829B8">
        <w:rPr>
          <w:rFonts w:ascii="Liberation Serif" w:eastAsia="Times New Roman" w:hAnsi="Liberation Serif" w:cs="Liberation Serif"/>
          <w:b/>
          <w:bCs/>
          <w:caps/>
          <w:color w:val="000000"/>
          <w:sz w:val="24"/>
          <w:szCs w:val="24"/>
        </w:rPr>
        <w:t>дополнительной профессиональной</w:t>
      </w:r>
    </w:p>
    <w:p w:rsidR="005829B8" w:rsidRPr="005829B8" w:rsidRDefault="008F72F2" w:rsidP="005829B8">
      <w:pPr>
        <w:spacing w:before="100" w:beforeAutospacing="1" w:after="19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ПРОГРАММЫ</w:t>
      </w:r>
      <w:r w:rsidR="005829B8" w:rsidRPr="005829B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 ПОВЫШЕНИЯ КВАЛИФИКАЦИИ ВРАЧЕЙ </w:t>
      </w:r>
    </w:p>
    <w:p w:rsidR="005829B8" w:rsidRPr="005829B8" w:rsidRDefault="005829B8" w:rsidP="005829B8">
      <w:pPr>
        <w:spacing w:before="100" w:beforeAutospacing="1" w:after="198"/>
        <w:jc w:val="center"/>
        <w:rPr>
          <w:rFonts w:ascii="Calibri" w:eastAsia="Times New Roman" w:hAnsi="Calibri" w:cs="Times New Roman"/>
          <w:color w:val="000000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ПО СПЕЦИАЛЬНОСТИ «травматология и ортопедия»</w:t>
      </w:r>
    </w:p>
    <w:p w:rsidR="005829B8" w:rsidRPr="005829B8" w:rsidRDefault="005829B8" w:rsidP="005829B8">
      <w:pPr>
        <w:spacing w:before="100" w:beforeAutospacing="1" w:after="0" w:line="360" w:lineRule="auto"/>
        <w:ind w:left="363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По теме: «Современные подходы в диагностике и лечение пациентов с костно-травматической и ортопедической патологией опорно-двигательного аппарата»</w:t>
      </w:r>
    </w:p>
    <w:p w:rsidR="005829B8" w:rsidRPr="005829B8" w:rsidRDefault="005829B8" w:rsidP="005829B8">
      <w:pPr>
        <w:spacing w:before="100" w:beforeAutospacing="1" w:after="0" w:line="360" w:lineRule="auto"/>
        <w:ind w:left="363" w:hanging="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color w:val="000000"/>
          <w:sz w:val="24"/>
          <w:szCs w:val="24"/>
        </w:rPr>
        <w:t>(срок обучения - 144 часа)</w:t>
      </w:r>
    </w:p>
    <w:p w:rsidR="005829B8" w:rsidRPr="005829B8" w:rsidRDefault="005829B8" w:rsidP="005829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>Актуальность программы и сфера применения слушателями полученных компетенций (профессиональных компетенций):</w:t>
      </w:r>
    </w:p>
    <w:p w:rsidR="005829B8" w:rsidRPr="005829B8" w:rsidRDefault="005829B8" w:rsidP="005829B8">
      <w:pPr>
        <w:spacing w:before="100" w:beforeAutospacing="1" w:after="198"/>
        <w:ind w:firstLine="720"/>
        <w:rPr>
          <w:rFonts w:ascii="Calibri" w:eastAsia="Times New Roman" w:hAnsi="Calibri" w:cs="Times New Roman"/>
          <w:color w:val="000000"/>
        </w:rPr>
      </w:pP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Дополнительная профессиональная образовательная программа повышения квалификации врачей по специальности «травматология и ортопедия» является нормативно-методическим документом, регламентирующим содержание и организационно-методические формы </w:t>
      </w:r>
      <w:proofErr w:type="gramStart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обучения по направлению</w:t>
      </w:r>
      <w:proofErr w:type="gramEnd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 «Травматология и ортопедия» в послевузовском профессиональном образовании врачей.</w:t>
      </w:r>
    </w:p>
    <w:p w:rsidR="005829B8" w:rsidRPr="005829B8" w:rsidRDefault="005829B8" w:rsidP="005829B8">
      <w:pPr>
        <w:spacing w:before="100" w:beforeAutospacing="1" w:after="198"/>
        <w:ind w:firstLine="720"/>
        <w:rPr>
          <w:rFonts w:ascii="Calibri" w:eastAsia="Times New Roman" w:hAnsi="Calibri" w:cs="Times New Roman"/>
          <w:color w:val="000000"/>
        </w:rPr>
      </w:pP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Актуальностью дополнительной профессиональной образовательной программы повышения квалификации врачей по специальности «Травматология и ортопедия» является переподготовка высококвалифицированного специалиста в области травматологии и ортопедии, способного самостоятельно обследовать, назначать и выполнять диагностические процедуры, проводить комплексное консервативное и владеть различными методами оперативного лечения больных с травмами, их последствиями и заболеваниями костно-мышечной системы.</w:t>
      </w:r>
    </w:p>
    <w:p w:rsidR="005829B8" w:rsidRPr="005829B8" w:rsidRDefault="005829B8" w:rsidP="005829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9B8" w:rsidRPr="005829B8" w:rsidRDefault="005829B8" w:rsidP="005829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Цель преподавания учебной дисциплины: 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подготовка квалифицированного специалиста</w:t>
      </w: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 травматолога-ортопеда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,</w:t>
      </w: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 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обладающего системой общекультурных и профессиональных компетенций, способного и готового для самостоятельной профессиональной деятельности преимущественно в условиях: первичной медико-санитарной помощи; неотложной; скорой, в том числе специализированной, медицинской помощи; а также специализированной, в том числе высокотехнологичной, медицинской помощи.</w:t>
      </w:r>
    </w:p>
    <w:p w:rsidR="005829B8" w:rsidRPr="005829B8" w:rsidRDefault="005829B8" w:rsidP="005829B8">
      <w:pPr>
        <w:spacing w:before="100" w:beforeAutospacing="1" w:after="240" w:line="240" w:lineRule="auto"/>
        <w:rPr>
          <w:rFonts w:ascii="Calibri" w:eastAsia="Times New Roman" w:hAnsi="Calibri" w:cs="Times New Roman"/>
          <w:color w:val="000000"/>
        </w:rPr>
      </w:pPr>
    </w:p>
    <w:p w:rsidR="005829B8" w:rsidRPr="005829B8" w:rsidRDefault="005829B8" w:rsidP="005829B8">
      <w:pPr>
        <w:spacing w:before="100" w:beforeAutospacing="1" w:after="198" w:line="240" w:lineRule="auto"/>
        <w:rPr>
          <w:rFonts w:ascii="Calibri" w:eastAsia="Times New Roman" w:hAnsi="Calibri" w:cs="Times New Roman"/>
          <w:color w:val="000000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>Задачи:</w:t>
      </w:r>
    </w:p>
    <w:p w:rsidR="005829B8" w:rsidRPr="005829B8" w:rsidRDefault="005829B8" w:rsidP="005829B8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Сформировать обширный и глубокий объем базовых, фундаментальных медицинских знаний, формирующих профессиональные компетенции врача-травматолога - ортопеда, способного успешно решать свои профессиональные задачи.</w:t>
      </w:r>
    </w:p>
    <w:p w:rsidR="005829B8" w:rsidRPr="005829B8" w:rsidRDefault="005829B8" w:rsidP="005829B8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Сформировать и совершенствовать профессиональную подготовку врача- травматолога - ортопеда,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5829B8" w:rsidRPr="005829B8" w:rsidRDefault="005829B8" w:rsidP="005829B8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Сформировать умения в освоении новейших технологий и методик в сфере своих профессиональных интересов.</w:t>
      </w:r>
    </w:p>
    <w:p w:rsidR="005829B8" w:rsidRPr="005829B8" w:rsidRDefault="005829B8" w:rsidP="005829B8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Подготовить врача травматолога - ортопеда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</w:t>
      </w:r>
      <w:proofErr w:type="spellStart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ургентных</w:t>
      </w:r>
      <w:proofErr w:type="spellEnd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  <w:proofErr w:type="gramEnd"/>
    </w:p>
    <w:p w:rsidR="005829B8" w:rsidRPr="005829B8" w:rsidRDefault="005829B8" w:rsidP="005829B8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lastRenderedPageBreak/>
        <w:t xml:space="preserve">Подготовить врача – травматолога-ортопеда, владеющего навыками и врачебными манипуляциями по профильной специальности и </w:t>
      </w:r>
      <w:proofErr w:type="spellStart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общеврачебными</w:t>
      </w:r>
      <w:proofErr w:type="spellEnd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 манипуляциями по оказанию скорой и неотложной помощи.</w:t>
      </w:r>
    </w:p>
    <w:p w:rsidR="005829B8" w:rsidRPr="005829B8" w:rsidRDefault="005829B8" w:rsidP="005829B8">
      <w:pPr>
        <w:numPr>
          <w:ilvl w:val="0"/>
          <w:numId w:val="1"/>
        </w:num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Сформировать и совершенствовать систему общих и специальных знаний, умений, позволяющих врач</w:t>
      </w:r>
      <w:proofErr w:type="gramStart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у-</w:t>
      </w:r>
      <w:proofErr w:type="gramEnd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 травматологу-ортопеду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5829B8" w:rsidRPr="005829B8" w:rsidRDefault="005829B8" w:rsidP="005829B8">
      <w:pPr>
        <w:spacing w:before="100" w:beforeAutospacing="1" w:after="198" w:line="240" w:lineRule="auto"/>
        <w:rPr>
          <w:rFonts w:ascii="Calibri" w:eastAsia="Times New Roman" w:hAnsi="Calibri" w:cs="Times New Roman"/>
          <w:color w:val="000000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Категории </w:t>
      </w:r>
      <w:proofErr w:type="gramStart"/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>обучающихся</w:t>
      </w:r>
      <w:proofErr w:type="gramEnd"/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 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– врачи-травматологи-ортопеды</w:t>
      </w:r>
    </w:p>
    <w:p w:rsidR="005829B8" w:rsidRPr="005829B8" w:rsidRDefault="005829B8" w:rsidP="005829B8">
      <w:pPr>
        <w:spacing w:before="100" w:beforeAutospacing="1" w:after="0" w:line="240" w:lineRule="auto"/>
        <w:ind w:left="363" w:hanging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Объем программы: 144 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часа с ДОТ.</w:t>
      </w:r>
    </w:p>
    <w:p w:rsidR="005829B8" w:rsidRPr="005829B8" w:rsidRDefault="005829B8" w:rsidP="005829B8">
      <w:pPr>
        <w:spacing w:before="100" w:beforeAutospacing="1" w:after="240" w:line="240" w:lineRule="auto"/>
        <w:rPr>
          <w:rFonts w:ascii="Calibri" w:eastAsia="Times New Roman" w:hAnsi="Calibri" w:cs="Times New Roman"/>
          <w:color w:val="000000"/>
        </w:rPr>
      </w:pPr>
    </w:p>
    <w:p w:rsidR="005829B8" w:rsidRPr="005829B8" w:rsidRDefault="005829B8" w:rsidP="005829B8">
      <w:pPr>
        <w:spacing w:before="100" w:beforeAutospacing="1" w:after="198" w:line="240" w:lineRule="auto"/>
        <w:rPr>
          <w:rFonts w:ascii="Calibri" w:eastAsia="Times New Roman" w:hAnsi="Calibri" w:cs="Times New Roman"/>
          <w:color w:val="000000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Документ, выдаваемый после завершения обучения - 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удостоверение о повышении квалификации.</w:t>
      </w:r>
    </w:p>
    <w:p w:rsidR="005829B8" w:rsidRPr="005829B8" w:rsidRDefault="005829B8" w:rsidP="005829B8">
      <w:pPr>
        <w:spacing w:before="100" w:beforeAutospacing="1" w:after="198"/>
        <w:jc w:val="center"/>
        <w:rPr>
          <w:rFonts w:ascii="Calibri" w:eastAsia="Times New Roman" w:hAnsi="Calibri" w:cs="Times New Roman"/>
          <w:color w:val="000000"/>
        </w:rPr>
      </w:pPr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Учебный план дополнительной профессиональной программы повышения квалификации по специальности "лечебное дело /травматология и ортопедия/" (144 ч) - </w:t>
      </w:r>
      <w:proofErr w:type="spellStart"/>
      <w:proofErr w:type="gramStart"/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>очная-заочная</w:t>
      </w:r>
      <w:proofErr w:type="spellEnd"/>
      <w:proofErr w:type="gramEnd"/>
      <w:r w:rsidRPr="005829B8">
        <w:rPr>
          <w:rFonts w:ascii="Liberation Serif" w:eastAsia="Times New Roman" w:hAnsi="Liberation Serif" w:cs="Liberation Serif"/>
          <w:b/>
          <w:bCs/>
          <w:color w:val="000000"/>
          <w:sz w:val="20"/>
          <w:szCs w:val="20"/>
        </w:rPr>
        <w:t xml:space="preserve"> форма обучения</w:t>
      </w:r>
    </w:p>
    <w:p w:rsidR="005829B8" w:rsidRPr="005829B8" w:rsidRDefault="005829B8" w:rsidP="005829B8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5829B8">
        <w:rPr>
          <w:rFonts w:ascii="Calibri" w:eastAsia="Times New Roman" w:hAnsi="Calibri" w:cs="Times New Roman"/>
          <w:color w:val="000000"/>
        </w:rPr>
        <w:t>     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Цель: систематизация и углубление профессиональных знаний, умений, навыков, методик, обеспечивающих совершенствование ПК врача-специалиста.</w:t>
      </w:r>
    </w:p>
    <w:p w:rsidR="005829B8" w:rsidRPr="005829B8" w:rsidRDefault="005829B8" w:rsidP="005829B8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5829B8">
        <w:rPr>
          <w:rFonts w:ascii="Calibri" w:eastAsia="Times New Roman" w:hAnsi="Calibri" w:cs="Times New Roman"/>
          <w:color w:val="000000"/>
        </w:rPr>
        <w:t>     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Категория </w:t>
      </w:r>
      <w:proofErr w:type="gramStart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обучающихся</w:t>
      </w:r>
      <w:proofErr w:type="gramEnd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: врачи-травматологи-ортопеды.</w:t>
      </w:r>
    </w:p>
    <w:p w:rsidR="005829B8" w:rsidRPr="005829B8" w:rsidRDefault="005829B8" w:rsidP="005829B8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5829B8">
        <w:rPr>
          <w:rFonts w:ascii="Calibri" w:eastAsia="Times New Roman" w:hAnsi="Calibri" w:cs="Times New Roman"/>
          <w:color w:val="000000"/>
        </w:rPr>
        <w:t>     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Трудоемкость обучения: 144 академических часа </w:t>
      </w:r>
      <w:proofErr w:type="gramStart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 xml:space="preserve">( </w:t>
      </w:r>
      <w:proofErr w:type="gramEnd"/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4 недели или 1 месяц).</w:t>
      </w:r>
    </w:p>
    <w:p w:rsidR="005829B8" w:rsidRPr="005829B8" w:rsidRDefault="005829B8" w:rsidP="005829B8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5829B8">
        <w:rPr>
          <w:rFonts w:ascii="Calibri" w:eastAsia="Times New Roman" w:hAnsi="Calibri" w:cs="Times New Roman"/>
          <w:color w:val="000000"/>
        </w:rPr>
        <w:t>     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Форма обучения: очная (с отрывом от работы)</w:t>
      </w:r>
    </w:p>
    <w:p w:rsidR="005829B8" w:rsidRPr="005829B8" w:rsidRDefault="005829B8" w:rsidP="005829B8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5829B8">
        <w:rPr>
          <w:rFonts w:ascii="Calibri" w:eastAsia="Times New Roman" w:hAnsi="Calibri" w:cs="Times New Roman"/>
          <w:color w:val="000000"/>
        </w:rPr>
        <w:t>     </w:t>
      </w:r>
      <w:r w:rsidRPr="005829B8">
        <w:rPr>
          <w:rFonts w:ascii="Liberation Serif" w:eastAsia="Times New Roman" w:hAnsi="Liberation Serif" w:cs="Liberation Serif"/>
          <w:color w:val="000000"/>
          <w:sz w:val="20"/>
          <w:szCs w:val="20"/>
        </w:rPr>
        <w:t>Режим занятий: 6 академических часов в день</w:t>
      </w:r>
    </w:p>
    <w:p w:rsidR="005829B8" w:rsidRPr="005829B8" w:rsidRDefault="005829B8" w:rsidP="005829B8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06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0"/>
        <w:gridCol w:w="120"/>
        <w:gridCol w:w="2956"/>
        <w:gridCol w:w="530"/>
        <w:gridCol w:w="682"/>
        <w:gridCol w:w="332"/>
        <w:gridCol w:w="1649"/>
        <w:gridCol w:w="20"/>
        <w:gridCol w:w="682"/>
        <w:gridCol w:w="332"/>
        <w:gridCol w:w="1245"/>
        <w:gridCol w:w="6"/>
        <w:gridCol w:w="6"/>
        <w:gridCol w:w="6"/>
        <w:gridCol w:w="6"/>
        <w:gridCol w:w="663"/>
      </w:tblGrid>
      <w:tr w:rsidR="005829B8" w:rsidRPr="005829B8" w:rsidTr="005829B8">
        <w:trPr>
          <w:tblCellSpacing w:w="0" w:type="dxa"/>
        </w:trPr>
        <w:tc>
          <w:tcPr>
            <w:tcW w:w="1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113" w:right="113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Код модуля, наименование тем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Наименование модулей и тем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Всего часов </w:t>
            </w:r>
          </w:p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29B8" w:rsidRPr="005829B8" w:rsidRDefault="005829B8" w:rsidP="005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29B8" w:rsidRPr="005829B8" w:rsidRDefault="005829B8" w:rsidP="005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29B8" w:rsidRPr="005829B8" w:rsidRDefault="005829B8" w:rsidP="005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Очная форма</w:t>
            </w:r>
          </w:p>
        </w:tc>
        <w:tc>
          <w:tcPr>
            <w:tcW w:w="276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Дистанционная форма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1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ПЗ, СЗ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ПЗ, СЗ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20"/>
                <w:szCs w:val="20"/>
              </w:rPr>
              <w:t>ПЗ - практические занятия, СЗ – семинарские занятия.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</w:rPr>
              <w:t>Фундаментальные дисциплины (МФ)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МФ 1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Топографическая анатомия и оперативная хирургия. Оперативные доступы.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Промежуточный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Топографическая анатомия груди, плечевого пояса и верхней конечности. Оперативные доступы.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Топографическая анатомия позвоночника и таза. Основные оперативные доступы при операциях на конечностях.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0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</w:rPr>
              <w:t>Специальные дисциплины (СП)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МСП 2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Болевые синдромы и их терапия (в </w:t>
            </w:r>
            <w:proofErr w:type="spellStart"/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травматололгии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Промежуточный контроль (устный опрос)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2.1.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Интенсивная терапия при тяжелом травматическом шоке.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(устный опрос)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2.2.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Особенности обезболивания травматологических и ортопедических больных.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(устный опрос)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n-US"/>
              </w:rPr>
              <w:t>МСП 3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Частные вопросы травматологии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Промежуточный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3.1.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Переломы костей. Общие принципы лечения переломов.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3.2.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Раны и раневая инфекция. 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3.3.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Травматические вывихи костей.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3.4.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Открытые повреждения костей и суставов.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3.5.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0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Множественные переломы и сочетанные повреждения.</w:t>
            </w:r>
          </w:p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3.6.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Осложнения повреждений костей и суставов.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3.7.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Повреждения позвоночника и таза.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3.8.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Травматические повреждения бедра и коленного сустава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3.9.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Травматические повреждения грудной клетки и верхней конечности.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3.10.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Травматические повреждения костей голени и голеностопного сустава.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3.11.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Кожная и костная пластика в травматологии и ортопедии. Применение свободных </w:t>
            </w:r>
            <w:proofErr w:type="spellStart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кровоснабжаемых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комплексов тканей в реконструктивно-</w:t>
            </w: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lastRenderedPageBreak/>
              <w:t>пластической хирургии.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МСП 4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Врожденные заболевания опорно-двигательного аппарата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Промежуточный контроль (тестирование)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4.1.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Статические и врожденные заболевания и деформации опорно-двигательного аппарата. Сколиоз, кифоз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Остеохондропатии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. Остеодистрофии.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Врожденный вывих бедра. Боль у детей. Средства и способы защиты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(тестирование)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val="en-US"/>
              </w:rPr>
              <w:t>МСП 5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Приобретенные заболевания опорно-двигательного аппарата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Промежуточный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5.1.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Замедленная консолидация переломов. Несросшиеся переломы, ложные суставы.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5.2.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Ложные суставы. Болтающиеся суставы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чрескостного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компресс-сионно-дистракционного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остеосинтеза при острой травме нижних конечностей и ее последствиях.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МСП 6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Заболевания тазобедренного сустава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Промежуточный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Деформирующий </w:t>
            </w:r>
            <w:proofErr w:type="spellStart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коксартроз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идиопатический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, посттравматический, </w:t>
            </w:r>
            <w:proofErr w:type="spellStart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диспластический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</w:t>
            </w:r>
            <w:proofErr w:type="spellStart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вопрсы</w:t>
            </w:r>
            <w:proofErr w:type="spellEnd"/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Асептический некроз головки бедра и вертлужной впадины 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2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Текущий контроль (вопросы к собеседованию)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ind w:left="57" w:right="57"/>
              <w:rPr>
                <w:rFonts w:ascii="Calibri" w:eastAsia="Times New Roman" w:hAnsi="Calibri" w:cs="Times New Roman"/>
                <w:color w:val="000000"/>
              </w:rPr>
            </w:pPr>
            <w:r w:rsidRPr="005829B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</w:t>
            </w:r>
          </w:p>
        </w:tc>
      </w:tr>
      <w:tr w:rsidR="005829B8" w:rsidRPr="005829B8" w:rsidTr="005829B8">
        <w:trPr>
          <w:tblCellSpacing w:w="0" w:type="dxa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9B8" w:rsidRPr="005829B8" w:rsidRDefault="005829B8" w:rsidP="005829B8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2B13" w:rsidRDefault="00642B13"/>
    <w:sectPr w:rsidR="00642B13" w:rsidSect="00582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383D"/>
    <w:multiLevelType w:val="multilevel"/>
    <w:tmpl w:val="5686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9B8"/>
    <w:rsid w:val="005829B8"/>
    <w:rsid w:val="00642B13"/>
    <w:rsid w:val="008F72F2"/>
    <w:rsid w:val="00DC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9B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829B8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western1">
    <w:name w:val="western1"/>
    <w:basedOn w:val="a"/>
    <w:rsid w:val="005829B8"/>
    <w:pPr>
      <w:spacing w:before="100" w:beforeAutospacing="1" w:after="198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trans-med1</dc:creator>
  <cp:keywords/>
  <dc:description/>
  <cp:lastModifiedBy>trans-med1</cp:lastModifiedBy>
  <cp:revision>5</cp:revision>
  <dcterms:created xsi:type="dcterms:W3CDTF">2022-05-25T13:24:00Z</dcterms:created>
  <dcterms:modified xsi:type="dcterms:W3CDTF">2022-05-25T13:25:00Z</dcterms:modified>
</cp:coreProperties>
</file>