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66354" w:rsidRPr="009D2CF2" w14:paraId="0A4CEABF" w14:textId="77777777">
        <w:tc>
          <w:tcPr>
            <w:tcW w:w="3539" w:type="dxa"/>
          </w:tcPr>
          <w:p w14:paraId="71A32C4A" w14:textId="77777777" w:rsidR="00066354" w:rsidRPr="009D2CF2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095" w:type="dxa"/>
          </w:tcPr>
          <w:p w14:paraId="1BE70F91" w14:textId="379F5DCC" w:rsidR="00066354" w:rsidRPr="009D2CF2" w:rsidRDefault="004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Ширяев Олег Юрьевич </w:t>
            </w:r>
          </w:p>
        </w:tc>
      </w:tr>
      <w:tr w:rsidR="00066354" w:rsidRPr="009D2CF2" w14:paraId="26E13351" w14:textId="77777777" w:rsidTr="003614C8">
        <w:trPr>
          <w:trHeight w:val="830"/>
        </w:trPr>
        <w:tc>
          <w:tcPr>
            <w:tcW w:w="3539" w:type="dxa"/>
          </w:tcPr>
          <w:p w14:paraId="43D65649" w14:textId="77777777" w:rsidR="00066354" w:rsidRPr="009D2CF2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95" w:type="dxa"/>
          </w:tcPr>
          <w:p w14:paraId="10B91181" w14:textId="532F1175" w:rsidR="00066354" w:rsidRPr="009D2CF2" w:rsidRDefault="00052A5C" w:rsidP="00F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4C577A" w:rsidRPr="009D2CF2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="004412B8" w:rsidRPr="009D2C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</w:t>
            </w:r>
          </w:p>
        </w:tc>
      </w:tr>
      <w:tr w:rsidR="00066354" w:rsidRPr="009D2CF2" w14:paraId="461024D6" w14:textId="77777777">
        <w:tc>
          <w:tcPr>
            <w:tcW w:w="3539" w:type="dxa"/>
          </w:tcPr>
          <w:p w14:paraId="287A7FC5" w14:textId="77777777" w:rsidR="00066354" w:rsidRPr="009D2CF2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14:paraId="7E847E22" w14:textId="6CA93907" w:rsidR="00066354" w:rsidRPr="009D2CF2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4412B8" w:rsidRPr="009D2CF2">
              <w:rPr>
                <w:rFonts w:ascii="Times New Roman" w:hAnsi="Times New Roman" w:cs="Times New Roman"/>
                <w:sz w:val="24"/>
                <w:szCs w:val="24"/>
              </w:rPr>
              <w:t>психиатрии с наркологией</w:t>
            </w:r>
          </w:p>
          <w:p w14:paraId="3BE7C8D3" w14:textId="77777777" w:rsidR="00066354" w:rsidRPr="009D2CF2" w:rsidRDefault="0006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54" w:rsidRPr="009D2CF2" w14:paraId="3D0479E6" w14:textId="77777777">
        <w:tc>
          <w:tcPr>
            <w:tcW w:w="3539" w:type="dxa"/>
          </w:tcPr>
          <w:p w14:paraId="74620BF1" w14:textId="77777777" w:rsidR="00066354" w:rsidRPr="009D2CF2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14:paraId="70711376" w14:textId="6B7418F4" w:rsidR="00066354" w:rsidRPr="009D2CF2" w:rsidRDefault="00441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Shiryaevou2009@yandex.ru</w:t>
            </w:r>
            <w:r w:rsidR="004C577A"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066354" w:rsidRPr="009D2CF2" w14:paraId="3B88D7C1" w14:textId="77777777">
        <w:tc>
          <w:tcPr>
            <w:tcW w:w="3539" w:type="dxa"/>
          </w:tcPr>
          <w:p w14:paraId="6FC532E9" w14:textId="77777777" w:rsidR="00066354" w:rsidRPr="009D2CF2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</w:tcPr>
          <w:p w14:paraId="7B3F03FC" w14:textId="3FBB887A" w:rsidR="00066354" w:rsidRPr="009D2CF2" w:rsidRDefault="004C5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  <w:r w:rsidR="004412B8"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56540770</w:t>
            </w:r>
          </w:p>
        </w:tc>
      </w:tr>
      <w:tr w:rsidR="00066354" w:rsidRPr="009D2CF2" w14:paraId="21596322" w14:textId="77777777">
        <w:tc>
          <w:tcPr>
            <w:tcW w:w="3539" w:type="dxa"/>
          </w:tcPr>
          <w:p w14:paraId="0BC9CEAC" w14:textId="77777777" w:rsidR="00066354" w:rsidRPr="009D2CF2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14:paraId="580A61DE" w14:textId="3DE2BCD2" w:rsidR="00066354" w:rsidRPr="009D2CF2" w:rsidRDefault="004C5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4412B8"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– свободное владение</w:t>
            </w:r>
          </w:p>
        </w:tc>
      </w:tr>
      <w:tr w:rsidR="00066354" w:rsidRPr="009D2CF2" w14:paraId="60D4A1CC" w14:textId="77777777">
        <w:tc>
          <w:tcPr>
            <w:tcW w:w="3539" w:type="dxa"/>
          </w:tcPr>
          <w:p w14:paraId="7D3CCEE3" w14:textId="77777777" w:rsidR="00066354" w:rsidRPr="009D2CF2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14:paraId="20D9DBDE" w14:textId="60D1BA28" w:rsidR="00066354" w:rsidRPr="009D2CF2" w:rsidRDefault="004412B8" w:rsidP="000D6063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Расстройства настроения, расстройства аутистического спектра, методы терапии шизофрении</w:t>
            </w:r>
          </w:p>
        </w:tc>
      </w:tr>
      <w:tr w:rsidR="00066354" w:rsidRPr="009D2CF2" w14:paraId="4CC80172" w14:textId="77777777">
        <w:tc>
          <w:tcPr>
            <w:tcW w:w="9634" w:type="dxa"/>
            <w:gridSpan w:val="2"/>
          </w:tcPr>
          <w:p w14:paraId="584FFA41" w14:textId="25869870" w:rsidR="00066354" w:rsidRPr="009D2CF2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Публикации (2018-202</w:t>
            </w:r>
            <w:r w:rsidR="009D2CF2" w:rsidRPr="009D2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14:paraId="5DAC0773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В РОССИИ: 100 ЛЕТ ПОСЛЕ РЕВОЛЮЦИИ Генкин Б.М., Глухова А.В.,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Н.Н., Сотникова С.И., Симонова М.В., Митрофанова Е.А., Жуков А.Л., Стрыгина М.А., Ушакова Ю.В., Пугач С.П., Михайлов Ф.Б., Шаталова Н.И., Стадниченко Л.И., Ширяев О.Ю., Гречко Т.Ю.,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Ю.В., Руденко Г.Г., Коновалова В.Г. Сер. Научная мысль Том Книга 5. Москва, 2022.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A6B9F2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ИЗБРАННЫЕ ПРОБЛЕМЫ КЛИНИЧЕСКОЙ ИММУНОЛОГИИ Земсков А.М., Земсков В.М., Земскова В.А., Бакулева Н.И., Глаголева А.Б., Ширяев О.Ю. Москва, 2022.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38335C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КЛИНИКА И ЛЕЧЕНИЕ СОЦИАЛЬНОЙ ТРЕВОГИ И КОМОРБИДНЫХ ПИЩЕВЫХ РАССТРОЙСТВ У СТУДЕНТОВ МЕДИЦИНСКОГО ВУЗА Афанасьев С.О., Махортова И.С., Ширяев О.Ю. Вестник новых медицинских технологий. 2022. Т. 29. № 1. С. 34-37.</w:t>
            </w:r>
          </w:p>
          <w:p w14:paraId="25171DFA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ИСКЛЮЧИТЕЛЬНЫЕ И ПАРАДОКСАЛЬНЫЕ ЯВЛЕНИЯ В ИММУНОЛОГИИ Бакулева Н.И., Воронцова З.А., Земсков А.М., Ширяев О.Ю. Вестник новых медицинских технологий. 2022. Т. 29. № 1. С. 53-58.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E5B33A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АНТИВИРУСНЫЕ АНТИТЕЛА И ИММУННЫЙ СТАТУС ПАЦИЕНТОВ С ТРЕВОЖНО-ДЕПРЕССИВНЫМИ РАССТРОЙСТВАМИ Земсков А.М., Бакулина Н.И., Ширяев О.Ю., Пелешенко Е.И., Костенко С.М., Земскова В.А. Научно-медицинский вестник Центрального Черноземья. 2022. № 88. С. 93-102.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195C69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КЛИНИКО-ПСИХОЛОГИЧЕСКАЯ ХАРАКТЕРИСТИКА СТУДЕНТОВ-МЕДИКОВ С НАРУШЕНИЯМИ ПИЩЕВОГО ПОВЕДЕНИЯ Дорофеева Л.В., Ширяев О.Ю. Вестник новых медицинских технологий. Электронное издание. 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2022.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16. № 3.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6-12.</w:t>
            </w:r>
          </w:p>
          <w:p w14:paraId="04FB05A9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CHANGES OF IMMUNE STATUS IN PATIENTS WITH MIXED ANXIETY AND DEPRESSIVE DISORDER AND HERPETIC VIRAL INFECTION Bakuleva N.I.,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Zemskov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A.M., Kostenko S.M.,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Peleshenko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E.I., Shiryaev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O.Yu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International Journal of Humanities and Natural Sciences.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2022. № 7-3 (70). С. 4-8.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14E2E3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ПСИХИЧЕСКИЕ НАРУШЕНИЯ МОЛОДЫХ ПАЦИЕНТОВ В СТОМАТОЛОГИИ ВО ВРЕМЯ КОРОНАВИРУСНОЙ ПАНДЕМИИ Семенова Е.А., Ширяев О.Ю., Грачева Е.С., Аверина И.Р. Многопрофильный стационар. 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2022.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9. № 2.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27-37.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1550E4AD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PATIENTS' ATTITUDE TOWARDS COERCION AND VIOLENCE IN PROVIDING STATIONARY PSYCHIATRIC AID: ETHICAL AND PREVENTIVE ASPECTS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Rzhevskaya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N.K.,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Merzlikina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K.S.,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Ruzhenkova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Retiunskii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K.Yu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Zamyatina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Shiryaev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O.Yu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Research Results in Biomedicine. 2022.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8.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№ 1. С. 106-116.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B617BE4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СОЦИАЛЬНОЙ ТРЕВОГИ И КОМОРБИДНЫХ НАРУШЕНИЙ ПИЩЕВОГО ПОВЕДЕНИЯ У СТУДЕНТОВ Афанасьев С.О., Ширяев О.Ю. Свидетельство о регистрации программы для ЭВМ 2021619211, 07.06.2021. Заявка № 2021618194 от 31.05.2021.</w:t>
            </w:r>
          </w:p>
          <w:p w14:paraId="45DAB8C3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ЭПИДЕМИОЛОГИЧЕСКИЕ, ИММУНОЛОГИЧЕСКИЕ, НЕЙРОХИМИЧЕСКИЕ И ГЕНЕТИЧЕСКИЕ АСПЕКТЫ СМЕШАННОГО ТРЕВОЖНОГО И ДЕПРЕССИВНОГО РАССТРОЙСТВА И СОВРЕМЕННЫЕ МЕТОДЫ ЕГО ТЕРАПИИ: РЕЕСТР ЛИТЕРАТУРЫ Бакулева Н.И., Ширяев О.Ю. Свидетельство о регистрации базы данных 2021621893, 07.09.2021. Заявка № 2021621787 от 02.09.2021.</w:t>
            </w:r>
          </w:p>
          <w:p w14:paraId="72EEEFFF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СОЦИАЛЬНАЯ ТРЕВОГА И РАССТРОЙСТВА ПИЩЕВОГО ПОВЕДЕНИЯ СРЕДИ СТУДЕНТОВ МЕДИЦИНСКОГО ВУЗА Афанасьев С.О., Ширяев О.Ю., Махортова И.С. Неврологический вестник. 2021. Т. 53. № 3. С. 11-18.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79FDB3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АНАЛИЗ ЧАСТОТЫ ВСТРЕЧАЕМОСТИ И ФАКТОРОВ РИСКА ФОРМИРОВАНИЯ СОЦИАЛЬНОЙ ТРЕВОГИ И РАССТРОЙСТВ ПИЩЕВОГО ПОВЕДЕНИЯ СРЕДИ СТУДЕНТОВ МЕДИЦИНСКИХ ВУЗОВ Афанасьев С.О., Махортова И.С., Ширяев О.Ю. Системный анализ и управление в биомедицинских системах. 2021. Т. 20. № 1. С. 174-181.</w:t>
            </w:r>
          </w:p>
          <w:p w14:paraId="0A06A3CF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СОСТОЯНИЯ И РАЗВИТИЯ ПСИХИЧЕСКИХ ЗАБОЛЕВАНИЙ В ТЕРРИТОРИАЛЬНО РАСПРЕДЕЛЕННЫХ ОБРАЗОВАНИЯХ НА ОСНОВЕ ИНФОРМАЦИОННЫХ ТЕХНОЛОГИЙ Ширяев О.Ю., Фролов В.М., Гончарова О.В., Родионова В.О., Федоркова Н.В. Системный анализ и управление в биомедицинских системах. 2021. Т. 20. № 2. С. 164-170.</w:t>
            </w:r>
          </w:p>
          <w:p w14:paraId="3BC6DF44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НАРУШЕНИЙ ПИЩЕВОГО ПОВЕДЕНИЯ У СТУДЕНТОВ ВЫСШИХ УЧЕБНЫХ ЗАВЕДЕНИЙ Дорофеева Л.В., Ширяев О.Ю., Махортова И.С.,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Ермаченкова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М.В. Научно-медицинский вестник Центрального Черноземья. 2021. № 84. С. 68</w:t>
            </w:r>
          </w:p>
          <w:p w14:paraId="57700DD7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ПЕРСПЕКТИВНЫЕ ПОДХОДЫ В ТЕРАПИИ ТРЕВОГИ И ДЕПРЕССИИ: ОБЗОР ЛИТЕРАТУРЫ Бакулева Н.И., Ширяев О.Ю. Научно-медицинский вестник Центрального Черноземья. 2021. № 84. С. 87-92.</w:t>
            </w:r>
          </w:p>
          <w:p w14:paraId="00CFDEA8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ИММУНОГЛОБУЛИНЫ - НАСТОЯЩЕЕ И БУДУЩЕЕ ИММУНОТЕРАПИИ Земсков А.М., Земскова В.А., Бакулева Н.И., Глаголева А.Б., Ширяев О.Ю. Научно-медицинский вестник Центрального Черноземья. 2021. № 86. С. 61-72.</w:t>
            </w:r>
          </w:p>
          <w:p w14:paraId="419D7593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ВРАЧ ОБЩЕЙ ПРАКТИКИ: ОПЕРАТИВНАЯ МЕДИЦИНСКАЯ ИНФОРМАЦИЯ Есауленко И.Э., Земсков А.М., Козлов В.А.,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Алабовский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В.В., Антоненков Ю.Е.,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Банин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Вечеркин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Енькова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Е.В., Земскова В.А., Земсков В.М., Земсков М.А.,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Золоедов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В.И., Зуйкова А.А., Иванов С.М., Ковалевская М.А., Конопля А.И., Коротких И.Н., Кузнецова Т.А. и др. Пособие для студентов и врачей / Москва, 2020.</w:t>
            </w:r>
          </w:p>
          <w:p w14:paraId="50B45820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В РОССИИ: ВЕКТОР ГУМАНИЗАЦИИ Разумова Т.О., Спиридонова Н.Б.,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Талтынов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С.М., Майер Е.В., Сотникова С.И., Жуков А.Л.,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Ю.В., Руденко Г.Г., Фирсова Ю.А., Ширяев О.Ю., Гречко Т.Ю., Митрофанова Е.А., Митрофанова А.Е., Пугач С.П., Коновалова В.Г., Горский В.В., Горская Л.Е. Сер. Научная мысль Том Книга 7. Москва, 2020.</w:t>
            </w:r>
          </w:p>
          <w:p w14:paraId="31A5B31F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АНАЛИЗ ЭПИЗОДА ПЕРЕЕДАНИЯ И ТРЕВОЖНО-ДЕПРЕССИВНЫХ ПРОЯВЛЕНИЙ У ДЕТЕЙ С ОЖИРЕНИЕМ И ИХ РОДИТЕЛЕЙ В УСЛОВИЯХ СТАЦИОНАРА Коржова С.О., Ширяев О.Ю., Махортова И.С., Чубаров Т.В. В сборнике: Дети. Общество. Будущее. Сборник научных статей по материалам III Конгресса «Психическое здоровье человека XXI века». Москва, 2020. С. 257-259</w:t>
            </w:r>
          </w:p>
          <w:p w14:paraId="3CD56A87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ПРИНУЖДЕНИЕ И НАСИЛИЕ ПРИ ОКАЗАНИИ СТАЦИОНАРНОЙ ПСИХИАТРИЧЕСКОЙ ПОМОЩИ: ТОЧКА ЗРЕНИЯ ПАЦИЕНТОВ И ВРАЧЕЙ-ПСИХИАТРОВ Ржевская Н.К.,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Руженков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Н.Я., Ширяев О.Ю. Социальная и клиническая психиатрия. 2020. Т. 30. № 4. С. 40-46.</w:t>
            </w:r>
          </w:p>
          <w:p w14:paraId="626494B5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НЕДОБРОВОЛЬНАЯ ГОСПИТАЛИЗАЦИЯ В ПСИХИАТРИЧЕСКИЙ СТАЦИОНАР: ОРГАНИЗАЦИОННЫЕ ПРОБЛЕМЫ И РЕШЕНИЯ Ржевская Н.К.,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Руженков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Н.Я., Ширяев О.Ю. Современные проблемы науки и образования. 2020. № 5. С. 128.</w:t>
            </w:r>
          </w:p>
          <w:p w14:paraId="47A9D186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ПРИНУЖДЕНИЕ И НАСИЛИЕ ПРИ ОКАЗАНИИ ПСИХИАТРИЧЕСКОЙ ПОМОЩИ: ПРАВОВОЙ И ЭТИЧЕСКИЙ АСПЕКТ (РЕЗУЛЬТАТЫ МЕЖРЕГИОНАЛЬНОГО ИССЛЕДОВАНИЯ) Ржевская Н.К.,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Руженков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Н.Я., Ширяев О.Ю. Вестник неврологии, психиатрии и нейрохирургии. 2020. № 10. С. 80-88.</w:t>
            </w:r>
          </w:p>
          <w:p w14:paraId="58D7DF7D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В РОССИИ: 100 ЛЕТ ПОСЛЕ РЕВОЛЮЦИИ Генкин Б.М., Глухова А.В.,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Н.Н., Сотникова С.И., Симонова М.В., Митрофанова Е.А., Жуков А.Л., Стрыгина М.А., Ушакова Ю.В., Пугач С.П., Михайлов Ф.Б., Шаталова Н.И.,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Станиченко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Л.И., Ширяев О.Ю., Гречко Т.Ю.,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Ю.В., Руденко Г.Г., Коновалова В.Г. Сер. Научная мысль Том Книга 5. Москва, 2019.</w:t>
            </w:r>
          </w:p>
          <w:p w14:paraId="6CA5A822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ТРЕВОЖНО-ДЕПРЕССИВНЫХ ПРОЯВЛЕНИЙ У ДЕТЕЙ С ОЖИРЕНИЕМ И ИХ РОДИТЕЛЕЙ ПРИ ЭПИЗОДАХ ПЕРЕЕДАНИЯ Коржова С.О., Ширяев О.Ю., Махортова И.С., Чубаров Т.В. Научно-медицинский вестник Центрального Черноземья. 2019. № 76. С. 72-77.</w:t>
            </w:r>
          </w:p>
          <w:p w14:paraId="2A300582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СОЦИАЛЬНО-РЕАБИЛИТАЦИОННОГО ПОТЕНЦИАЛА У ПАЦИЕНТОВ С ШИЗОФРЕНИЕЙ Есауленко И.Э., Ширяев О.Ю., Штаньков С.И.,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Гладских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Н.А. Свидетельство о регистрации программы для ЭВМ RU 2018660669, 28.08.2018. Заявка № 2018617546 от 18.07.2018.</w:t>
            </w:r>
          </w:p>
          <w:p w14:paraId="0F500819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СПК (СОЦИАЛЬНО-ПСИХОЛОГИЧЕСКИЙ КЛИМАТ) В КОЛЛЕКТИВЕ Ширяев О.Ю.,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В.А., Андреева Е.А., Комарова Ю.Н.,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Шенцова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В.В. В сборнике: Сборник научных трудов кафедры факультетской стоматологии. Редактор В.В. Шишкина. Воронеж, 2018. С. 268-274.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535F95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БИОМЕДИЦИНСКАЯ ЭТИКА.БАЗИСНЫЕ ПРИНЦИПЫ Ширяев О.Ю.,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В.А., Андреева Е.А., Комарова Ю.Н.,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Шенцова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В.В. В сборнике: Сборник научных трудов кафедры факультетской стоматологии. Редактор В.В. Шишкина. Воронеж, 2018. С. 275-279.</w:t>
            </w:r>
          </w:p>
          <w:p w14:paraId="758688F4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ПРАВДИВОСТЬ, ПРИВАТНОСТЬ, КОНФИДЕНЦИАЛЬНОСТЬ, ЛОЯЛЬНОСТЬ: ОСНОВНЫЕ ЭТИЧЕСКИЕ НОРМЫ. ПРОФЕССИОНАЛЬНАЯ КОМПЕТЕНТНОСТЬ Ширяев О.Ю.,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В.А., Андреева Е.А., Комарова Ю.Н.,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Шенцова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В.В. В сборнике: Сборник научных трудов кафедры факультетской стоматологии. Редактор В.В. Шишкина. Воронеж, 2018. С. 280-285</w:t>
            </w:r>
          </w:p>
          <w:p w14:paraId="4540F0D3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ВРАЧА И МЕДИЦИНСКОЙ СЕСТРЫ. МЕДИЦИНСКАЯ КОМАНДА Ширяев О.Ю.,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В.А., Андреева Е.А., Комарова Ю.Н.,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Шенцова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В.В. В сборнике: Сборник научных трудов кафедры факультетской стоматологии. Редактор В.В. Шишкина. Воронеж, 2018. С. 285-288. ЭМОЦИОНАЛЬНОЕ ВЫГОРАНИЕ. ФЕНОМЕН Ширяев О.Ю.,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В.А., Комарова Ю.Н.,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Шенцова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В.В. В сборнике: Сборник научных трудов кафедры факультетской стоматологии. Редактор В.В. Шишкина. Воронеж, 2018. С. 289-291.</w:t>
            </w:r>
          </w:p>
          <w:p w14:paraId="6763B5FA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В РОССИИ: 100 ЛЕТ ПОСЛЕ РЕВОЛЮЦИИ Генкин Б.М., Глухова А.В.,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Н.Н., Сотникова С.И., Симонова М.В., Митрофанова Е.А., Жуков А.Л., Стрыгина М.А., Ушакова Ю.В., Пугач С.П., Михайлов Ф.Б., Шаталова Н.И., Стадниченко Л.И., Ширяев О.Ю., Гречко Т.Ю.,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Ю.В., Руденко Г.Г., Коновалова В.Г. Сер. Научная мысль Том Книга 5. Москва, 2018.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49242A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НАУКА ФЕНОМЕНА ЭМОЦИОНАЛЬНОГО ВЫГОРАНИЯ Ширяев О.Ю.,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Подвигин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С.Н., Андреева Е.А., Комарова Ю.Н.,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Шенцова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В.В. В сборнике: Сборник научных трудов кафедры факультетской стоматологии. Редактор В.В. Шишкина. Воронеж, 2018. С. 292-308.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BFD521F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ПРЕДСТАВЛЕНИЯ О ПАТОГЕНЕЗЕ, ЭТИОЛОГИИ И ТЕРАПИИ ОЖИРЕНИЯ Коржова С.О., Ширяев О.Ю., Махортова И.С., Чубаров Т.В. Системный анализ и управление в биомедицинских системах. 2018. Т. 17. № 2. С. 338-346.</w:t>
            </w:r>
          </w:p>
          <w:p w14:paraId="50445AA2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СУИЦИДАЛЬНОГО ПОВЕДЕНИЯ В ДЕТСКОМ И ПОДРОСТКОВОМ ВОЗРАСТЕ Гайворонская Е.Б., Борисенко К.О., Ширяев О.Ю. Прикладные информационные аспекты медицины. 2018. Т. 21. № 2. С. 18-22.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55DDDA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ОЖИРЕНИЕ: ВОЗМОЖНЫЕ ПРЕДИКТОРЫ РАЗВИТИЯ Коржова С.О., Ширяев О.Ю., Махортова И.С., Чубаров Т.В. Прикладные информационные аспекты медицины. 2018. Т. 21. 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2.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51-55</w:t>
            </w:r>
          </w:p>
          <w:p w14:paraId="1E2CEEB5" w14:textId="77777777" w:rsidR="009D2CF2" w:rsidRPr="009D2CF2" w:rsidRDefault="009D2CF2" w:rsidP="009D2CF2">
            <w:pPr>
              <w:pStyle w:val="af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SOFTWARE IMPLEMENTATION THE METHODOLOGY FOR CALCULATING INTEGRAL INDICATORS REHABILITATION POTENTIAL OF PATIENTS WITH SCHIZOPHRENIA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Shtankov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S.I., Shiryaev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O.Yu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Sudakov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Gladskikh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N.A., Alekseev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N.Yu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Bogacheva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Kuzmenko </w:t>
            </w:r>
            <w:proofErr w:type="spellStart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N.Yu</w:t>
            </w:r>
            <w:proofErr w:type="spellEnd"/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Research Journal of Pharmaceutical, Biological and Chemical Sciences. 2018.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9. № 1.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950-953.</w:t>
            </w:r>
            <w:r w:rsidRPr="009D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</w:t>
            </w:r>
          </w:p>
          <w:p w14:paraId="5987E0CD" w14:textId="77777777" w:rsidR="00066354" w:rsidRPr="009D2CF2" w:rsidRDefault="0006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54" w:rsidRPr="009D2CF2" w14:paraId="1B7B1266" w14:textId="77777777">
        <w:tc>
          <w:tcPr>
            <w:tcW w:w="9634" w:type="dxa"/>
            <w:gridSpan w:val="2"/>
          </w:tcPr>
          <w:p w14:paraId="2FEC5E9D" w14:textId="5CFEE816" w:rsidR="00066354" w:rsidRPr="009D2CF2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</w:t>
            </w:r>
            <w:r w:rsidR="009D2CF2" w:rsidRPr="009D2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038842B" w14:textId="1EA0C0D9" w:rsidR="009D2CF2" w:rsidRPr="009D2CF2" w:rsidRDefault="009D2CF2" w:rsidP="009D2CF2">
            <w:pPr>
              <w:pStyle w:val="af9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48003064"/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Межрегиональная научно-практическая конференция "Актуальные вопросы психиатрии, наркологии и медицинской психологии"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(г. Воронеж, 20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14:paraId="327D692C" w14:textId="3F5C3DAE" w:rsidR="009D2CF2" w:rsidRPr="009D2CF2" w:rsidRDefault="009D2CF2" w:rsidP="009D2CF2">
            <w:pPr>
              <w:pStyle w:val="af9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Межрегиональная научно-практическая конференция "Актуальные вопросы психиатрии, наркологии и медицинской психологии"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(г. Воронеж, 20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14:paraId="33F4C3D5" w14:textId="683ACAA7" w:rsidR="009D2CF2" w:rsidRPr="009D2CF2" w:rsidRDefault="009D2CF2" w:rsidP="009D2CF2">
            <w:pPr>
              <w:pStyle w:val="af9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XVIII Региональн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аспирантов и молодых ученых «Инновационные технологии диагностики и профилактики заболевания, стандарты лечения, медицинское оборудование и материалы на службе здоровья нации» (г. Воронеж, 2020 г.)</w:t>
            </w:r>
          </w:p>
          <w:p w14:paraId="08425C02" w14:textId="2EEFA32B" w:rsidR="009D2CF2" w:rsidRPr="009D2CF2" w:rsidRDefault="009D2CF2" w:rsidP="009D2CF2">
            <w:pPr>
              <w:pStyle w:val="af9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студентов, аспирантов и молодых ученых «Инновационные разработки молодых ученых Воронежской области на службу региона» (г. Воронеж, 2020 г.)</w:t>
            </w:r>
          </w:p>
          <w:p w14:paraId="2ECC910B" w14:textId="77777777" w:rsidR="009D2CF2" w:rsidRPr="009D2CF2" w:rsidRDefault="009D2CF2" w:rsidP="009D2CF2">
            <w:pPr>
              <w:pStyle w:val="af9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21-я Межвузовск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практическ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заочн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 онлайн – конференция «Актуальные вопросы психиатрии, наркологии и медицинской психологии» (г. Воронеж, 2021 г.)</w:t>
            </w:r>
          </w:p>
          <w:p w14:paraId="58E4D637" w14:textId="77777777" w:rsidR="009D2CF2" w:rsidRPr="009D2CF2" w:rsidRDefault="009D2CF2" w:rsidP="009D2CF2">
            <w:pPr>
              <w:pStyle w:val="af9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"Актуальные вопросы психиатрии, наркологии и медицинской психологии"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(г. Воронеж, 2022 г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52AF162" w14:textId="02887117" w:rsidR="00066354" w:rsidRPr="009D2CF2" w:rsidRDefault="009D2CF2" w:rsidP="009D2CF2">
            <w:pPr>
              <w:pStyle w:val="af9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D2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"Актуальные вопросы психиатрии, наркологии и медицинской психологии" </w:t>
            </w: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>(г. Воронеж, 2023 г.)</w:t>
            </w:r>
            <w:bookmarkEnd w:id="0"/>
          </w:p>
        </w:tc>
      </w:tr>
      <w:tr w:rsidR="00066354" w:rsidRPr="009D2CF2" w14:paraId="222708DC" w14:textId="77777777">
        <w:tc>
          <w:tcPr>
            <w:tcW w:w="9634" w:type="dxa"/>
            <w:gridSpan w:val="2"/>
          </w:tcPr>
          <w:p w14:paraId="5B7D85B4" w14:textId="77777777" w:rsidR="00066354" w:rsidRPr="009D2CF2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2">
              <w:rPr>
                <w:rFonts w:ascii="Times New Roman" w:hAnsi="Times New Roman" w:cs="Times New Roman"/>
                <w:sz w:val="24"/>
                <w:szCs w:val="24"/>
              </w:rPr>
              <w:t xml:space="preserve">Гранты (иное): </w:t>
            </w:r>
            <w:r w:rsidR="006F0A99" w:rsidRPr="009D2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7F427F" w14:textId="77777777" w:rsidR="00066354" w:rsidRPr="009D2CF2" w:rsidRDefault="0006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BAA2D" w14:textId="77777777" w:rsidR="00066354" w:rsidRPr="009D2CF2" w:rsidRDefault="00066354">
      <w:pPr>
        <w:rPr>
          <w:rFonts w:ascii="Times New Roman" w:hAnsi="Times New Roman" w:cs="Times New Roman"/>
          <w:sz w:val="24"/>
          <w:szCs w:val="24"/>
        </w:rPr>
      </w:pPr>
    </w:p>
    <w:sectPr w:rsidR="00066354" w:rsidRPr="009D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C5FF" w14:textId="77777777" w:rsidR="00193179" w:rsidRDefault="00193179">
      <w:pPr>
        <w:spacing w:after="0" w:line="240" w:lineRule="auto"/>
      </w:pPr>
      <w:r>
        <w:separator/>
      </w:r>
    </w:p>
  </w:endnote>
  <w:endnote w:type="continuationSeparator" w:id="0">
    <w:p w14:paraId="0982D724" w14:textId="77777777" w:rsidR="00193179" w:rsidRDefault="0019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5A69" w14:textId="77777777" w:rsidR="00193179" w:rsidRDefault="00193179">
      <w:pPr>
        <w:spacing w:after="0" w:line="240" w:lineRule="auto"/>
      </w:pPr>
      <w:r>
        <w:separator/>
      </w:r>
    </w:p>
  </w:footnote>
  <w:footnote w:type="continuationSeparator" w:id="0">
    <w:p w14:paraId="19C00A3C" w14:textId="77777777" w:rsidR="00193179" w:rsidRDefault="0019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4BF"/>
    <w:multiLevelType w:val="hybridMultilevel"/>
    <w:tmpl w:val="045E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820"/>
    <w:multiLevelType w:val="hybridMultilevel"/>
    <w:tmpl w:val="D6E0F572"/>
    <w:lvl w:ilvl="0" w:tplc="9C32B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BA1A14">
      <w:start w:val="1"/>
      <w:numFmt w:val="lowerLetter"/>
      <w:lvlText w:val="%2."/>
      <w:lvlJc w:val="left"/>
      <w:pPr>
        <w:ind w:left="1440" w:hanging="360"/>
      </w:pPr>
    </w:lvl>
    <w:lvl w:ilvl="2" w:tplc="E59C2A64">
      <w:start w:val="1"/>
      <w:numFmt w:val="lowerRoman"/>
      <w:lvlText w:val="%3."/>
      <w:lvlJc w:val="right"/>
      <w:pPr>
        <w:ind w:left="2160" w:hanging="180"/>
      </w:pPr>
    </w:lvl>
    <w:lvl w:ilvl="3" w:tplc="B8AE6B48">
      <w:start w:val="1"/>
      <w:numFmt w:val="decimal"/>
      <w:lvlText w:val="%4."/>
      <w:lvlJc w:val="left"/>
      <w:pPr>
        <w:ind w:left="2880" w:hanging="360"/>
      </w:pPr>
    </w:lvl>
    <w:lvl w:ilvl="4" w:tplc="116A6336">
      <w:start w:val="1"/>
      <w:numFmt w:val="lowerLetter"/>
      <w:lvlText w:val="%5."/>
      <w:lvlJc w:val="left"/>
      <w:pPr>
        <w:ind w:left="3600" w:hanging="360"/>
      </w:pPr>
    </w:lvl>
    <w:lvl w:ilvl="5" w:tplc="82A0A784">
      <w:start w:val="1"/>
      <w:numFmt w:val="lowerRoman"/>
      <w:lvlText w:val="%6."/>
      <w:lvlJc w:val="right"/>
      <w:pPr>
        <w:ind w:left="4320" w:hanging="180"/>
      </w:pPr>
    </w:lvl>
    <w:lvl w:ilvl="6" w:tplc="F1B68956">
      <w:start w:val="1"/>
      <w:numFmt w:val="decimal"/>
      <w:lvlText w:val="%7."/>
      <w:lvlJc w:val="left"/>
      <w:pPr>
        <w:ind w:left="5040" w:hanging="360"/>
      </w:pPr>
    </w:lvl>
    <w:lvl w:ilvl="7" w:tplc="3C446E78">
      <w:start w:val="1"/>
      <w:numFmt w:val="lowerLetter"/>
      <w:lvlText w:val="%8."/>
      <w:lvlJc w:val="left"/>
      <w:pPr>
        <w:ind w:left="5760" w:hanging="360"/>
      </w:pPr>
    </w:lvl>
    <w:lvl w:ilvl="8" w:tplc="8FA2E0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53C"/>
    <w:multiLevelType w:val="hybridMultilevel"/>
    <w:tmpl w:val="6B2E1B6C"/>
    <w:lvl w:ilvl="0" w:tplc="83D4B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9EDE7C">
      <w:start w:val="1"/>
      <w:numFmt w:val="lowerLetter"/>
      <w:lvlText w:val="%2."/>
      <w:lvlJc w:val="left"/>
      <w:pPr>
        <w:ind w:left="1440" w:hanging="360"/>
      </w:pPr>
    </w:lvl>
    <w:lvl w:ilvl="2" w:tplc="B440A470">
      <w:start w:val="1"/>
      <w:numFmt w:val="lowerRoman"/>
      <w:lvlText w:val="%3."/>
      <w:lvlJc w:val="right"/>
      <w:pPr>
        <w:ind w:left="2160" w:hanging="180"/>
      </w:pPr>
    </w:lvl>
    <w:lvl w:ilvl="3" w:tplc="0BAC0F44">
      <w:start w:val="1"/>
      <w:numFmt w:val="decimal"/>
      <w:lvlText w:val="%4."/>
      <w:lvlJc w:val="left"/>
      <w:pPr>
        <w:ind w:left="2880" w:hanging="360"/>
      </w:pPr>
    </w:lvl>
    <w:lvl w:ilvl="4" w:tplc="FDD21F34">
      <w:start w:val="1"/>
      <w:numFmt w:val="lowerLetter"/>
      <w:lvlText w:val="%5."/>
      <w:lvlJc w:val="left"/>
      <w:pPr>
        <w:ind w:left="3600" w:hanging="360"/>
      </w:pPr>
    </w:lvl>
    <w:lvl w:ilvl="5" w:tplc="97EE3058">
      <w:start w:val="1"/>
      <w:numFmt w:val="lowerRoman"/>
      <w:lvlText w:val="%6."/>
      <w:lvlJc w:val="right"/>
      <w:pPr>
        <w:ind w:left="4320" w:hanging="180"/>
      </w:pPr>
    </w:lvl>
    <w:lvl w:ilvl="6" w:tplc="1A824B3E">
      <w:start w:val="1"/>
      <w:numFmt w:val="decimal"/>
      <w:lvlText w:val="%7."/>
      <w:lvlJc w:val="left"/>
      <w:pPr>
        <w:ind w:left="5040" w:hanging="360"/>
      </w:pPr>
    </w:lvl>
    <w:lvl w:ilvl="7" w:tplc="F8D82698">
      <w:start w:val="1"/>
      <w:numFmt w:val="lowerLetter"/>
      <w:lvlText w:val="%8."/>
      <w:lvlJc w:val="left"/>
      <w:pPr>
        <w:ind w:left="5760" w:hanging="360"/>
      </w:pPr>
    </w:lvl>
    <w:lvl w:ilvl="8" w:tplc="D8FCC6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261D"/>
    <w:multiLevelType w:val="hybridMultilevel"/>
    <w:tmpl w:val="9AA6624A"/>
    <w:lvl w:ilvl="0" w:tplc="0B6C7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A7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4C5B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881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1AC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2C7A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EAD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BC55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1C78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B8C109E"/>
    <w:multiLevelType w:val="hybridMultilevel"/>
    <w:tmpl w:val="62DE503A"/>
    <w:lvl w:ilvl="0" w:tplc="4866D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A0F26">
      <w:start w:val="1"/>
      <w:numFmt w:val="lowerLetter"/>
      <w:lvlText w:val="%2."/>
      <w:lvlJc w:val="left"/>
      <w:pPr>
        <w:ind w:left="1440" w:hanging="360"/>
      </w:pPr>
    </w:lvl>
    <w:lvl w:ilvl="2" w:tplc="77E29A7E">
      <w:start w:val="1"/>
      <w:numFmt w:val="lowerRoman"/>
      <w:lvlText w:val="%3."/>
      <w:lvlJc w:val="right"/>
      <w:pPr>
        <w:ind w:left="2160" w:hanging="180"/>
      </w:pPr>
    </w:lvl>
    <w:lvl w:ilvl="3" w:tplc="5C886A0A">
      <w:start w:val="1"/>
      <w:numFmt w:val="decimal"/>
      <w:lvlText w:val="%4."/>
      <w:lvlJc w:val="left"/>
      <w:pPr>
        <w:ind w:left="2880" w:hanging="360"/>
      </w:pPr>
    </w:lvl>
    <w:lvl w:ilvl="4" w:tplc="7CD8E170">
      <w:start w:val="1"/>
      <w:numFmt w:val="lowerLetter"/>
      <w:lvlText w:val="%5."/>
      <w:lvlJc w:val="left"/>
      <w:pPr>
        <w:ind w:left="3600" w:hanging="360"/>
      </w:pPr>
    </w:lvl>
    <w:lvl w:ilvl="5" w:tplc="253262D4">
      <w:start w:val="1"/>
      <w:numFmt w:val="lowerRoman"/>
      <w:lvlText w:val="%6."/>
      <w:lvlJc w:val="right"/>
      <w:pPr>
        <w:ind w:left="4320" w:hanging="180"/>
      </w:pPr>
    </w:lvl>
    <w:lvl w:ilvl="6" w:tplc="F31061FA">
      <w:start w:val="1"/>
      <w:numFmt w:val="decimal"/>
      <w:lvlText w:val="%7."/>
      <w:lvlJc w:val="left"/>
      <w:pPr>
        <w:ind w:left="5040" w:hanging="360"/>
      </w:pPr>
    </w:lvl>
    <w:lvl w:ilvl="7" w:tplc="4C909116">
      <w:start w:val="1"/>
      <w:numFmt w:val="lowerLetter"/>
      <w:lvlText w:val="%8."/>
      <w:lvlJc w:val="left"/>
      <w:pPr>
        <w:ind w:left="5760" w:hanging="360"/>
      </w:pPr>
    </w:lvl>
    <w:lvl w:ilvl="8" w:tplc="A11675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D4E8C"/>
    <w:multiLevelType w:val="hybridMultilevel"/>
    <w:tmpl w:val="00DC5560"/>
    <w:lvl w:ilvl="0" w:tplc="F4EA75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54"/>
    <w:rsid w:val="00052A5C"/>
    <w:rsid w:val="00066354"/>
    <w:rsid w:val="000D6063"/>
    <w:rsid w:val="00171274"/>
    <w:rsid w:val="00193179"/>
    <w:rsid w:val="00212680"/>
    <w:rsid w:val="003614C8"/>
    <w:rsid w:val="00395999"/>
    <w:rsid w:val="0041440E"/>
    <w:rsid w:val="004412B8"/>
    <w:rsid w:val="004C577A"/>
    <w:rsid w:val="004F6B0C"/>
    <w:rsid w:val="006F0A99"/>
    <w:rsid w:val="0076228E"/>
    <w:rsid w:val="009D2CF2"/>
    <w:rsid w:val="00AA689F"/>
    <w:rsid w:val="00D070D2"/>
    <w:rsid w:val="00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695A"/>
  <w15:docId w15:val="{DBA6904D-2CFF-491D-980A-216699E6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 Bakuleva</cp:lastModifiedBy>
  <cp:revision>2</cp:revision>
  <dcterms:created xsi:type="dcterms:W3CDTF">2023-10-12T09:02:00Z</dcterms:created>
  <dcterms:modified xsi:type="dcterms:W3CDTF">2023-10-12T09:02:00Z</dcterms:modified>
</cp:coreProperties>
</file>