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A3" w:rsidRDefault="006E79A3" w:rsidP="006E79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510"/>
        <w:gridCol w:w="5670"/>
      </w:tblGrid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3B6CFE" w:rsidRPr="00175151" w:rsidRDefault="00FD6C37" w:rsidP="00FD6C37">
            <w:pPr>
              <w:ind w:left="1416" w:hanging="1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670" w:type="dxa"/>
          </w:tcPr>
          <w:p w:rsidR="00175151" w:rsidRDefault="00FD6C37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  <w:r w:rsidR="003B6C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25D9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FD6C37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670" w:type="dxa"/>
          </w:tcPr>
          <w:p w:rsidR="003B6CFE" w:rsidRPr="00E22307" w:rsidRDefault="00FD6C37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</w:t>
            </w:r>
            <w:r w:rsidR="003B6CFE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</w:tcPr>
          <w:p w:rsidR="00FD6C37" w:rsidRPr="00FD6C37" w:rsidRDefault="00FD6C37" w:rsidP="005D0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elena.esina62@mail.ru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670" w:type="dxa"/>
          </w:tcPr>
          <w:p w:rsidR="003B6CFE" w:rsidRPr="00FE6F9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FD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601127522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670" w:type="dxa"/>
          </w:tcPr>
          <w:p w:rsidR="003B6CFE" w:rsidRPr="00FE6F97" w:rsidRDefault="003B6CFE" w:rsidP="0038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670" w:type="dxa"/>
          </w:tcPr>
          <w:p w:rsidR="003B6CFE" w:rsidRPr="00E22307" w:rsidRDefault="00FD6C37" w:rsidP="00FD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  <w:r w:rsidR="003B6CFE">
              <w:rPr>
                <w:rFonts w:ascii="Times New Roman" w:hAnsi="Times New Roman" w:cs="Times New Roman"/>
                <w:sz w:val="24"/>
                <w:szCs w:val="24"/>
              </w:rPr>
              <w:t xml:space="preserve">: изучение механизмов прогрессирования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хронических неинфекционных заболеваний</w:t>
            </w:r>
            <w:r w:rsidR="003B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CFE" w:rsidRPr="00444875" w:rsidTr="00175151">
        <w:tc>
          <w:tcPr>
            <w:tcW w:w="9180" w:type="dxa"/>
            <w:gridSpan w:val="2"/>
          </w:tcPr>
          <w:p w:rsidR="003B6CFE" w:rsidRPr="00175151" w:rsidRDefault="003B6CFE" w:rsidP="0017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</w:t>
            </w:r>
            <w:r w:rsidR="00872A77">
              <w:rPr>
                <w:rFonts w:ascii="Times New Roman" w:hAnsi="Times New Roman" w:cs="Times New Roman"/>
                <w:b/>
                <w:sz w:val="24"/>
                <w:szCs w:val="24"/>
              </w:rPr>
              <w:t>20-2023</w:t>
            </w: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3B6CFE" w:rsidRDefault="00FE0C29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показателей окислительного стресса у больных острым инфарктом миокарда и сахарным диабетом 2 типа / Д. С. Кузнецов, Ю. А. Котова, С. Н. Лагутина, Е. Ю.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// Системный анализ и управление в биомедицинских системах. – 2023. – Т. 22, № 2. – С. 49-53. – DOI 10.36622/VSTU.2023.22.2.007. </w:t>
            </w:r>
          </w:p>
          <w:p w:rsidR="00FE0C29" w:rsidRDefault="00FE0C29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gram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кишечной</w:t>
            </w:r>
            <w:proofErr w:type="gram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воспалительных заболеваний кишечника / С. Н. Лагутина, А. А. Зуйкова, П. А.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Чижков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[и др.] // Научно-медицинский вестник Центрального Черноземья. – 2023. – Т. 24, № 2(92). – С. 35-39. </w:t>
            </w:r>
          </w:p>
          <w:p w:rsidR="00FE0C29" w:rsidRDefault="00FE0C29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кишечной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gram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хроническом</w:t>
            </w:r>
            <w:proofErr w:type="gram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пиелонефрите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пациентки с синдромом Майера -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Рокитанского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Кюстнера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Хаузера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/ С. Н. Лагутина, О. С. Скуратова, П. А.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Чижков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[и др.] // Педиатр. – 2023. – Т. 14, № 3. – С. 139-146. – DOI 10.17816/PED143139-146.</w:t>
            </w:r>
          </w:p>
          <w:p w:rsidR="00FE0C29" w:rsidRDefault="00FE0C29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статуса пациентов пожилого возраста с гипертонической болезнью, перенесших новую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(СOVID-19) / М. А.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, Ю. А. Котова, А. А. Зуйкова // Комплексные проблемы </w:t>
            </w:r>
            <w:proofErr w:type="spellStart"/>
            <w:proofErr w:type="gramStart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FE0C2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– 2023. – Т. 12, № 3. – С. 6-14. – DOI 10.17802/2306-1278-2023-12-3-6-14.</w:t>
            </w:r>
          </w:p>
          <w:p w:rsidR="00FE0C29" w:rsidRDefault="00DE5DA8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E5D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кишечной </w:t>
            </w:r>
            <w:proofErr w:type="spellStart"/>
            <w:r w:rsidRPr="00DE5DA8">
              <w:rPr>
                <w:rFonts w:ascii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 w:rsidRPr="00DE5DA8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воспалительными заболеваниями кишечника / С. Н. Лагутина, П. А. </w:t>
            </w:r>
            <w:proofErr w:type="spellStart"/>
            <w:r w:rsidRPr="00DE5DA8">
              <w:rPr>
                <w:rFonts w:ascii="Times New Roman" w:hAnsi="Times New Roman" w:cs="Times New Roman"/>
                <w:sz w:val="24"/>
                <w:szCs w:val="24"/>
              </w:rPr>
              <w:t>Чижков</w:t>
            </w:r>
            <w:proofErr w:type="spellEnd"/>
            <w:r w:rsidRPr="00DE5DA8">
              <w:rPr>
                <w:rFonts w:ascii="Times New Roman" w:hAnsi="Times New Roman" w:cs="Times New Roman"/>
                <w:sz w:val="24"/>
                <w:szCs w:val="24"/>
              </w:rPr>
              <w:t xml:space="preserve">, А. А. Зуйкова [и др.] // </w:t>
            </w:r>
            <w:proofErr w:type="spellStart"/>
            <w:r w:rsidRPr="00DE5DA8">
              <w:rPr>
                <w:rFonts w:ascii="Times New Roman" w:hAnsi="Times New Roman" w:cs="Times New Roman"/>
                <w:sz w:val="24"/>
                <w:szCs w:val="24"/>
              </w:rPr>
              <w:t>Juvenis</w:t>
            </w:r>
            <w:proofErr w:type="spellEnd"/>
            <w:r w:rsidRPr="00DE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DA8">
              <w:rPr>
                <w:rFonts w:ascii="Times New Roman" w:hAnsi="Times New Roman" w:cs="Times New Roman"/>
                <w:sz w:val="24"/>
                <w:szCs w:val="24"/>
              </w:rPr>
              <w:t>Scientia</w:t>
            </w:r>
            <w:proofErr w:type="spellEnd"/>
            <w:r w:rsidRPr="00DE5DA8">
              <w:rPr>
                <w:rFonts w:ascii="Times New Roman" w:hAnsi="Times New Roman" w:cs="Times New Roman"/>
                <w:sz w:val="24"/>
                <w:szCs w:val="24"/>
              </w:rPr>
              <w:t xml:space="preserve">. – 2023. – Т. 9, № 3. – С. 5-11. – DOI 10.32415/jscientia_2023_9_3_5-11. </w:t>
            </w:r>
          </w:p>
          <w:p w:rsidR="00DE5DA8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кишечника: новые подходы в диагностике воспалительных заболеваний кишечника / С. Н. Лагутина, А. А. Зуйкова, И. С. Добрынина [и др.] // Терапия. – 2023. – Т. 9, № S3(65). – С. 249-250. – DOI 10.18565/therapy.2023.3suppl.249-250. </w:t>
            </w:r>
          </w:p>
          <w:p w:rsidR="00FE37E7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риска смерти в стационаре больных с инфарктом миокарда и сахарным диабетом второго типа в зависимости от показателей окислительного стресса / Д. С. Кузнецов, Ю. А. Котова, В. А.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 // Медико-фармацевтический журнал Пульс. – 2023. – Т. 25, № 2. – С. 107-111. – DOI 10.26787/nydha-2686-6838-2023-25-2-107-111. </w:t>
            </w:r>
          </w:p>
          <w:p w:rsidR="00FE37E7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Харьковская, Е. И.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Психоэмоциональный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 статус пациентов с гипертонической болезнью, перенесших острое нарушение мозгового кровообращения / Е. И. Харьковская,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Ю. А. Котова // Врач. – 2022. – Т. 33, № 9. – С. 43-46. – DOI 10.29296/25877305-2022-09-08. </w:t>
            </w:r>
          </w:p>
          <w:p w:rsidR="00FE37E7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Роль первичного медико-санитарного звена здравоохранения в профилактике когнитивных расстройств у лиц пожилого и старческого возраста /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А. А. Зуйкова, О. С.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Посметьева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В. И. Шевцова // Успехи геронтологии. – 2022. – Т. 35, № 4. – С. 597. </w:t>
            </w:r>
          </w:p>
          <w:p w:rsidR="00FE37E7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Распространенность факторов риска, предрасполагающих к развитию гипертонической болезни, у пациентов, проживающих в сельской местности /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Ю. А. Котова, Н. В. Страхова, А. А. Зуйкова // Научно-медицинский вестник Центрального Черноземья. – 2022. – № 87. – С. 16-19. </w:t>
            </w:r>
          </w:p>
          <w:p w:rsidR="00FE37E7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Е. Ю. Взаимосвязь факторов риска окружающей среды и </w:t>
            </w:r>
            <w:proofErr w:type="spellStart"/>
            <w:proofErr w:type="gram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у больных гипертонической болезнью, проживающих в сельской местности /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А. А. Зуйкова, Ю. А. Котова // Терапия. – 2022. – Т. 8, № S4(56). – С. 50-53. – DOI 10.18565/therapy.2022.4suppl.50-53. </w:t>
            </w:r>
          </w:p>
          <w:p w:rsidR="00FE37E7" w:rsidRDefault="00FE37E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факторов риска при артериальной гипертензии / Е. Ю. </w:t>
            </w:r>
            <w:proofErr w:type="spellStart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FE37E7">
              <w:rPr>
                <w:rFonts w:ascii="Times New Roman" w:hAnsi="Times New Roman" w:cs="Times New Roman"/>
                <w:sz w:val="24"/>
                <w:szCs w:val="24"/>
              </w:rPr>
              <w:t>, Ю. А. Котова, А. А. Зуйкова // Бюллетень медицинской науки. – 2022. – № 3(27). – С. 37-43. – DOI 10.31684/25418475_2022_3_37.</w:t>
            </w:r>
          </w:p>
          <w:p w:rsidR="00FE37E7" w:rsidRDefault="00833119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белков теплового шока 70 у </w:t>
            </w:r>
            <w:proofErr w:type="spellStart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>коморбидных</w:t>
            </w:r>
            <w:proofErr w:type="spellEnd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ишемической болезнью сердца / Ю. А. Котова, А. А. Зуйкова, А. Н. Пашков [и др.] // Лечебное дело. – 2021. – № 2. – С. 115-120. – DOI 10.24412/2071-5315-2021-12338. </w:t>
            </w:r>
          </w:p>
          <w:p w:rsidR="00833119" w:rsidRDefault="00833119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9">
              <w:rPr>
                <w:rFonts w:ascii="Times New Roman" w:hAnsi="Times New Roman" w:cs="Times New Roman"/>
                <w:sz w:val="24"/>
                <w:szCs w:val="24"/>
              </w:rPr>
              <w:t xml:space="preserve">Исаева, Ю. В. приверженность к лечению первичной боли в нижней части спины у больных гипертонической болезнью / Ю. В. Исаева, Е. Ю. </w:t>
            </w:r>
            <w:proofErr w:type="spellStart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 xml:space="preserve">, И. С. Добрынина // Системный анализ и управление в биомедицинских системах. – 2021. – Т. 20, № 1. – С. 65-69. – DOI 10.36622/VSTU.2021.20.1.009. </w:t>
            </w:r>
          </w:p>
          <w:p w:rsidR="00833119" w:rsidRDefault="00833119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 xml:space="preserve">, Е. Ю. Выраженность депрессии у больных со стабильной ишемической болезнью сердца в период пандемии COVID-19 / Е. Ю. </w:t>
            </w:r>
            <w:proofErr w:type="spellStart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833119">
              <w:rPr>
                <w:rFonts w:ascii="Times New Roman" w:hAnsi="Times New Roman" w:cs="Times New Roman"/>
                <w:sz w:val="24"/>
                <w:szCs w:val="24"/>
              </w:rPr>
              <w:t xml:space="preserve">, Ю. А. Котова, А. А. Зуйкова // Профилактическая медицина. – 2021. – Т. 24, № 5-2. – С. 85. </w:t>
            </w:r>
          </w:p>
          <w:p w:rsidR="00833119" w:rsidRDefault="00444875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Роль маркеров эндотелиальной дисфункции, окислительного и клеточного стресса в прогнозировании инфаркта миокарда у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</w:rPr>
              <w:t>коморбидных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 больных со стабильной ишемической болезнью сердца / Ю. А. Котова, А. А. Зуйкова, Н. В. Страхова [и др.] // </w:t>
            </w:r>
            <w:proofErr w:type="spellStart"/>
            <w:proofErr w:type="gramStart"/>
            <w:r w:rsidRPr="00444875">
              <w:rPr>
                <w:rFonts w:ascii="Times New Roman" w:hAnsi="Times New Roman" w:cs="Times New Roman"/>
                <w:sz w:val="24"/>
                <w:szCs w:val="24"/>
              </w:rPr>
              <w:t>Cardio</w:t>
            </w:r>
            <w:proofErr w:type="gramEnd"/>
            <w:r w:rsidRPr="00444875">
              <w:rPr>
                <w:rFonts w:ascii="Times New Roman" w:hAnsi="Times New Roman" w:cs="Times New Roman"/>
                <w:sz w:val="24"/>
                <w:szCs w:val="24"/>
              </w:rPr>
              <w:t>Соматика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. – 2021. – Т. 12, № 1. – С. 23-27. – DOI 10.26442/22217185.2021.1.200768. </w:t>
            </w:r>
          </w:p>
          <w:p w:rsidR="00444875" w:rsidRPr="00444875" w:rsidRDefault="00444875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Possible Role of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Herpesviruses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Pathogenesis of Coronary Atherosclerosis /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A.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Kotova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I.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Shevzova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A. </w:t>
            </w:r>
            <w:proofErr w:type="spell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Zuikova</w:t>
            </w:r>
            <w:proofErr w:type="spell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// International Journal of Biomedicine. – 2021. – Vol. 11, No. 4. – P. 391-396. – DOI 10.21103/</w:t>
            </w:r>
            <w:proofErr w:type="gramStart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Article11(</w:t>
            </w:r>
            <w:proofErr w:type="gramEnd"/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4)_RA1. </w:t>
            </w:r>
          </w:p>
          <w:p w:rsidR="00444875" w:rsidRPr="00444875" w:rsidRDefault="00444875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связанные с наличием значимого коронарного атеросклероза / Ю. А. Котова, А. А. Зуйкова, Н. В. Страхова [и др.] // Терапия. – 2021. – Т. 7, № 5(47). – С. 33-38. – </w:t>
            </w:r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 10.18565/</w:t>
            </w:r>
            <w:r w:rsidRPr="0044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therapy</w:t>
            </w:r>
            <w:r w:rsidRPr="00444875">
              <w:rPr>
                <w:rFonts w:ascii="Times New Roman" w:hAnsi="Times New Roman" w:cs="Times New Roman"/>
                <w:sz w:val="24"/>
                <w:szCs w:val="24"/>
              </w:rPr>
              <w:t xml:space="preserve">.2021.5.33-38. </w:t>
            </w:r>
          </w:p>
        </w:tc>
      </w:tr>
      <w:tr w:rsidR="003B6CFE" w:rsidRPr="00C46EDE" w:rsidTr="00175151">
        <w:tc>
          <w:tcPr>
            <w:tcW w:w="9180" w:type="dxa"/>
            <w:gridSpan w:val="2"/>
          </w:tcPr>
          <w:p w:rsidR="003B6CFE" w:rsidRPr="00175151" w:rsidRDefault="003B6CFE" w:rsidP="005D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</w:t>
            </w:r>
            <w:r w:rsidR="00EE2347">
              <w:rPr>
                <w:rFonts w:ascii="Times New Roman" w:hAnsi="Times New Roman" w:cs="Times New Roman"/>
                <w:b/>
                <w:sz w:val="24"/>
                <w:szCs w:val="24"/>
              </w:rPr>
              <w:t>20-2023</w:t>
            </w: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5D0D87" w:rsidRP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Юбилейный форум-выставка «Здравоохранение Черноземья», 14 марта 2023 г., Воронеж. </w:t>
            </w:r>
          </w:p>
          <w:p w:rsidR="005D0D87" w:rsidRP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форум-выставка «Здравоохранение Черноземья», 03 октября 2022 г., Воронеж. </w:t>
            </w:r>
          </w:p>
          <w:p w:rsid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форум «Здравоохранение Черноземья», 17 марта 2022 г., Воронеж. </w:t>
            </w:r>
          </w:p>
          <w:p w:rsid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«Избранные вопросы внутренних болезней» 23 декабря 2021 г., Рязань. </w:t>
            </w:r>
          </w:p>
          <w:p w:rsidR="003B6CFE" w:rsidRPr="00444875" w:rsidRDefault="007D75F4" w:rsidP="00444875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III Междисциплинарный медицинский форум «Актуальные вопросы врачебной практики. Весна Черноземья» 20 мая 2020 г., Воронеж. </w:t>
            </w:r>
          </w:p>
        </w:tc>
      </w:tr>
      <w:tr w:rsidR="003B6CFE" w:rsidRPr="00C46EDE" w:rsidTr="00175151">
        <w:tc>
          <w:tcPr>
            <w:tcW w:w="9180" w:type="dxa"/>
            <w:gridSpan w:val="2"/>
          </w:tcPr>
          <w:p w:rsidR="003B6CFE" w:rsidRPr="00175151" w:rsidRDefault="003B6CFE" w:rsidP="005D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Гранты (иное):</w:t>
            </w:r>
          </w:p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CFE" w:rsidRPr="00C46EDE" w:rsidRDefault="003B6CFE" w:rsidP="006E79A3">
      <w:pPr>
        <w:rPr>
          <w:rFonts w:ascii="Times New Roman" w:hAnsi="Times New Roman" w:cs="Times New Roman"/>
        </w:rPr>
      </w:pPr>
    </w:p>
    <w:p w:rsidR="001E2942" w:rsidRPr="00C46EDE" w:rsidRDefault="001E2942" w:rsidP="006E79A3">
      <w:pPr>
        <w:rPr>
          <w:rFonts w:ascii="Times New Roman" w:hAnsi="Times New Roman" w:cs="Times New Roman"/>
        </w:rPr>
      </w:pPr>
    </w:p>
    <w:p w:rsidR="00746A2F" w:rsidRDefault="00746A2F"/>
    <w:sectPr w:rsidR="00746A2F" w:rsidSect="00D4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D86"/>
    <w:multiLevelType w:val="hybridMultilevel"/>
    <w:tmpl w:val="A854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B86"/>
    <w:multiLevelType w:val="hybridMultilevel"/>
    <w:tmpl w:val="037E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F0F13"/>
    <w:multiLevelType w:val="hybridMultilevel"/>
    <w:tmpl w:val="9AC4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6D44"/>
    <w:multiLevelType w:val="hybridMultilevel"/>
    <w:tmpl w:val="703C2A48"/>
    <w:lvl w:ilvl="0" w:tplc="C2E430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567ED"/>
    <w:rsid w:val="00175151"/>
    <w:rsid w:val="001E2942"/>
    <w:rsid w:val="001E480B"/>
    <w:rsid w:val="002F3A82"/>
    <w:rsid w:val="00381419"/>
    <w:rsid w:val="003A2917"/>
    <w:rsid w:val="003B6CFE"/>
    <w:rsid w:val="00444875"/>
    <w:rsid w:val="00525D97"/>
    <w:rsid w:val="00571093"/>
    <w:rsid w:val="005D0D87"/>
    <w:rsid w:val="006E79A3"/>
    <w:rsid w:val="00746A2F"/>
    <w:rsid w:val="007D75F4"/>
    <w:rsid w:val="007F4C6B"/>
    <w:rsid w:val="00833119"/>
    <w:rsid w:val="00872A77"/>
    <w:rsid w:val="00B56604"/>
    <w:rsid w:val="00D403D9"/>
    <w:rsid w:val="00DC3368"/>
    <w:rsid w:val="00DE5DA8"/>
    <w:rsid w:val="00E22307"/>
    <w:rsid w:val="00E567ED"/>
    <w:rsid w:val="00EE2347"/>
    <w:rsid w:val="00FD6C37"/>
    <w:rsid w:val="00FE0C29"/>
    <w:rsid w:val="00FE37E7"/>
    <w:rsid w:val="00FE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3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19</cp:revision>
  <dcterms:created xsi:type="dcterms:W3CDTF">2022-02-02T16:33:00Z</dcterms:created>
  <dcterms:modified xsi:type="dcterms:W3CDTF">2023-10-22T14:22:00Z</dcterms:modified>
</cp:coreProperties>
</file>