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A8" w:rsidRPr="00E15F01" w:rsidRDefault="00B14CA8" w:rsidP="00770F92">
      <w:pPr>
        <w:spacing w:after="0"/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5F01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B14CA8" w:rsidRPr="00D97378" w:rsidRDefault="00B14CA8" w:rsidP="00D973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78"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:rsidR="00B14CA8" w:rsidRPr="00D97378" w:rsidRDefault="00B14CA8" w:rsidP="00D973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78">
        <w:rPr>
          <w:rFonts w:ascii="Times New Roman" w:hAnsi="Times New Roman" w:cs="Times New Roman"/>
          <w:b/>
          <w:bCs/>
          <w:sz w:val="24"/>
          <w:szCs w:val="24"/>
        </w:rPr>
        <w:t>к договору N __________</w:t>
      </w:r>
    </w:p>
    <w:p w:rsidR="00B14CA8" w:rsidRPr="00D97378" w:rsidRDefault="00B14CA8" w:rsidP="00D973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78">
        <w:rPr>
          <w:rFonts w:ascii="Times New Roman" w:hAnsi="Times New Roman" w:cs="Times New Roman"/>
          <w:b/>
          <w:bCs/>
          <w:sz w:val="24"/>
          <w:szCs w:val="24"/>
        </w:rPr>
        <w:t>об организации практической подготовки обучающихся,</w:t>
      </w:r>
    </w:p>
    <w:p w:rsidR="00B14CA8" w:rsidRPr="00D97378" w:rsidRDefault="00B14CA8" w:rsidP="00D973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78">
        <w:rPr>
          <w:rFonts w:ascii="Times New Roman" w:hAnsi="Times New Roman" w:cs="Times New Roman"/>
          <w:b/>
          <w:bCs/>
          <w:sz w:val="24"/>
          <w:szCs w:val="24"/>
        </w:rPr>
        <w:t>заключаемый между образовательной или научной</w:t>
      </w:r>
    </w:p>
    <w:p w:rsidR="00B14CA8" w:rsidRPr="00D97378" w:rsidRDefault="00B14CA8" w:rsidP="00D973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78">
        <w:rPr>
          <w:rFonts w:ascii="Times New Roman" w:hAnsi="Times New Roman" w:cs="Times New Roman"/>
          <w:b/>
          <w:bCs/>
          <w:sz w:val="24"/>
          <w:szCs w:val="24"/>
        </w:rPr>
        <w:t>организацией и медицинской организацией либо организацией,</w:t>
      </w:r>
    </w:p>
    <w:p w:rsidR="00B14CA8" w:rsidRPr="00D97378" w:rsidRDefault="00B14CA8" w:rsidP="00D973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78">
        <w:rPr>
          <w:rFonts w:ascii="Times New Roman" w:hAnsi="Times New Roman" w:cs="Times New Roman"/>
          <w:b/>
          <w:bCs/>
          <w:sz w:val="24"/>
          <w:szCs w:val="24"/>
        </w:rPr>
        <w:t>осуществляющей производство лекарственных средств,</w:t>
      </w:r>
    </w:p>
    <w:p w:rsidR="00B14CA8" w:rsidRPr="00D97378" w:rsidRDefault="00B14CA8" w:rsidP="00D973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78">
        <w:rPr>
          <w:rFonts w:ascii="Times New Roman" w:hAnsi="Times New Roman" w:cs="Times New Roman"/>
          <w:b/>
          <w:bCs/>
          <w:sz w:val="24"/>
          <w:szCs w:val="24"/>
        </w:rPr>
        <w:t>организацией, осуществляющей производство и изготовление</w:t>
      </w:r>
    </w:p>
    <w:p w:rsidR="00B14CA8" w:rsidRPr="00D97378" w:rsidRDefault="00B14CA8" w:rsidP="00D973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78">
        <w:rPr>
          <w:rFonts w:ascii="Times New Roman" w:hAnsi="Times New Roman" w:cs="Times New Roman"/>
          <w:b/>
          <w:bCs/>
          <w:sz w:val="24"/>
          <w:szCs w:val="24"/>
        </w:rPr>
        <w:t>медицинских изделий, аптечной организацией,</w:t>
      </w:r>
    </w:p>
    <w:p w:rsidR="00B14CA8" w:rsidRPr="00D97378" w:rsidRDefault="00B14CA8" w:rsidP="00D973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78">
        <w:rPr>
          <w:rFonts w:ascii="Times New Roman" w:hAnsi="Times New Roman" w:cs="Times New Roman"/>
          <w:b/>
          <w:bCs/>
          <w:sz w:val="24"/>
          <w:szCs w:val="24"/>
        </w:rPr>
        <w:t>судебно-экспертным учреждением или иной организацией,</w:t>
      </w:r>
    </w:p>
    <w:p w:rsidR="00B14CA8" w:rsidRPr="00D97378" w:rsidRDefault="00B14CA8" w:rsidP="00D973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78">
        <w:rPr>
          <w:rFonts w:ascii="Times New Roman" w:hAnsi="Times New Roman" w:cs="Times New Roman"/>
          <w:b/>
          <w:bCs/>
          <w:sz w:val="24"/>
          <w:szCs w:val="24"/>
        </w:rPr>
        <w:t>осуществляющей деятельность в сфере охраны здоровья</w:t>
      </w:r>
    </w:p>
    <w:p w:rsidR="00B14CA8" w:rsidRDefault="00B14CA8" w:rsidP="00734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CA8" w:rsidRPr="007306AE" w:rsidRDefault="00B14CA8" w:rsidP="00D97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CA8" w:rsidRPr="007306AE" w:rsidRDefault="00B14CA8" w:rsidP="00D973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06AE">
        <w:rPr>
          <w:rFonts w:ascii="Times New Roman" w:hAnsi="Times New Roman" w:cs="Times New Roman"/>
          <w:sz w:val="24"/>
          <w:szCs w:val="24"/>
        </w:rPr>
        <w:t xml:space="preserve">___________________________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06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306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06AE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B14CA8" w:rsidRPr="007306AE" w:rsidRDefault="00B14CA8" w:rsidP="00D97378">
      <w:pPr>
        <w:pStyle w:val="ConsPlusNonformat"/>
        <w:rPr>
          <w:rFonts w:ascii="Times New Roman" w:hAnsi="Times New Roman" w:cs="Times New Roman"/>
        </w:rPr>
      </w:pPr>
      <w:r w:rsidRPr="007306AE">
        <w:rPr>
          <w:rFonts w:ascii="Times New Roman" w:hAnsi="Times New Roman" w:cs="Times New Roman"/>
        </w:rPr>
        <w:t xml:space="preserve">(место заключения договора)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306AE">
        <w:rPr>
          <w:rFonts w:ascii="Times New Roman" w:hAnsi="Times New Roman" w:cs="Times New Roman"/>
        </w:rPr>
        <w:t xml:space="preserve"> (дата заключения договора)</w:t>
      </w:r>
    </w:p>
    <w:p w:rsidR="00B14CA8" w:rsidRPr="007306AE" w:rsidRDefault="00B14CA8" w:rsidP="00D9737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4CA8" w:rsidRPr="00E15F01" w:rsidRDefault="00B14CA8" w:rsidP="00734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01">
        <w:rPr>
          <w:rFonts w:ascii="Times New Roman" w:hAnsi="Times New Roman" w:cs="Times New Roman"/>
          <w:b/>
          <w:bCs/>
          <w:sz w:val="24"/>
          <w:szCs w:val="24"/>
        </w:rPr>
        <w:t>Порядок участия педагогического работника образовательной организации в медицинской деятельности, а также медицинского работника в образовательном процессе:</w:t>
      </w:r>
    </w:p>
    <w:p w:rsidR="00B14CA8" w:rsidRPr="00E15F01" w:rsidRDefault="00B14CA8" w:rsidP="00A9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01">
        <w:rPr>
          <w:rFonts w:ascii="Times New Roman" w:hAnsi="Times New Roman" w:cs="Times New Roman"/>
          <w:sz w:val="24"/>
          <w:szCs w:val="24"/>
        </w:rPr>
        <w:t>1. 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01">
        <w:rPr>
          <w:rFonts w:ascii="Times New Roman" w:hAnsi="Times New Roman" w:cs="Times New Roman"/>
          <w:sz w:val="24"/>
          <w:szCs w:val="24"/>
        </w:rPr>
        <w:t>работника__________________</w:t>
      </w:r>
    </w:p>
    <w:p w:rsidR="00B14CA8" w:rsidRPr="00E15F01" w:rsidRDefault="00B14CA8" w:rsidP="00A9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01">
        <w:rPr>
          <w:rFonts w:ascii="Times New Roman" w:hAnsi="Times New Roman" w:cs="Times New Roman"/>
          <w:sz w:val="24"/>
          <w:szCs w:val="24"/>
        </w:rPr>
        <w:t>2. Должность_______________________</w:t>
      </w:r>
    </w:p>
    <w:p w:rsidR="00B14CA8" w:rsidRPr="00E15F01" w:rsidRDefault="00B14CA8" w:rsidP="00A9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01">
        <w:rPr>
          <w:rFonts w:ascii="Times New Roman" w:hAnsi="Times New Roman" w:cs="Times New Roman"/>
          <w:sz w:val="24"/>
          <w:szCs w:val="24"/>
        </w:rPr>
        <w:t>3. Вид деятельности и объем нагрузки:</w:t>
      </w:r>
    </w:p>
    <w:p w:rsidR="00B14CA8" w:rsidRPr="00E15F01" w:rsidRDefault="00B14CA8" w:rsidP="00A9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01">
        <w:rPr>
          <w:rFonts w:ascii="Times New Roman" w:hAnsi="Times New Roman" w:cs="Times New Roman"/>
          <w:sz w:val="24"/>
          <w:szCs w:val="24"/>
        </w:rPr>
        <w:t>- проведение ________консультаций;</w:t>
      </w:r>
    </w:p>
    <w:p w:rsidR="00B14CA8" w:rsidRPr="00E15F01" w:rsidRDefault="00B14CA8" w:rsidP="00A9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01">
        <w:rPr>
          <w:rFonts w:ascii="Times New Roman" w:hAnsi="Times New Roman" w:cs="Times New Roman"/>
          <w:sz w:val="24"/>
          <w:szCs w:val="24"/>
        </w:rPr>
        <w:t>- участие в проведении _____________ консилиумов;</w:t>
      </w:r>
    </w:p>
    <w:p w:rsidR="00B14CA8" w:rsidRPr="00E15F01" w:rsidRDefault="00B14CA8" w:rsidP="00A9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01">
        <w:rPr>
          <w:rFonts w:ascii="Times New Roman" w:hAnsi="Times New Roman" w:cs="Times New Roman"/>
          <w:sz w:val="24"/>
          <w:szCs w:val="24"/>
        </w:rPr>
        <w:t>- курация ____________больных;</w:t>
      </w:r>
    </w:p>
    <w:p w:rsidR="00B14CA8" w:rsidRPr="00E15F01" w:rsidRDefault="00B14CA8" w:rsidP="00A9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01">
        <w:rPr>
          <w:rFonts w:ascii="Times New Roman" w:hAnsi="Times New Roman" w:cs="Times New Roman"/>
          <w:sz w:val="24"/>
          <w:szCs w:val="24"/>
        </w:rPr>
        <w:t>- Ассистирование в ______________оперативных вмешательствах;</w:t>
      </w:r>
    </w:p>
    <w:p w:rsidR="00B14CA8" w:rsidRPr="00E15F01" w:rsidRDefault="00B14CA8" w:rsidP="00A9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01">
        <w:rPr>
          <w:rFonts w:ascii="Times New Roman" w:hAnsi="Times New Roman" w:cs="Times New Roman"/>
          <w:sz w:val="24"/>
          <w:szCs w:val="24"/>
        </w:rPr>
        <w:t>- чтение _________ лекций;</w:t>
      </w:r>
    </w:p>
    <w:p w:rsidR="00B14CA8" w:rsidRPr="00E15F01" w:rsidRDefault="00B14CA8" w:rsidP="00A9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01">
        <w:rPr>
          <w:rFonts w:ascii="Times New Roman" w:hAnsi="Times New Roman" w:cs="Times New Roman"/>
          <w:sz w:val="24"/>
          <w:szCs w:val="24"/>
        </w:rPr>
        <w:t>- проведение _______________ семинаров;</w:t>
      </w:r>
    </w:p>
    <w:p w:rsidR="00B14CA8" w:rsidRPr="00E15F01" w:rsidRDefault="00B14CA8" w:rsidP="00A9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01">
        <w:rPr>
          <w:rFonts w:ascii="Times New Roman" w:hAnsi="Times New Roman" w:cs="Times New Roman"/>
          <w:sz w:val="24"/>
          <w:szCs w:val="24"/>
        </w:rPr>
        <w:t>-______________________ (иной вид деятельности и объем нагрузки)</w:t>
      </w:r>
    </w:p>
    <w:p w:rsidR="00B14CA8" w:rsidRPr="00E15F01" w:rsidRDefault="00B14CA8" w:rsidP="007349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596"/>
        <w:gridCol w:w="4865"/>
      </w:tblGrid>
      <w:tr w:rsidR="00B14CA8" w:rsidRPr="00E15F01">
        <w:tc>
          <w:tcPr>
            <w:tcW w:w="4596" w:type="dxa"/>
          </w:tcPr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01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0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01">
              <w:rPr>
                <w:rFonts w:ascii="Times New Roman" w:hAnsi="Times New Roman" w:cs="Times New Roman"/>
                <w:sz w:val="24"/>
                <w:szCs w:val="24"/>
              </w:rPr>
              <w:t>___________________   (ФИО)</w:t>
            </w: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5F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подпись     </w:t>
            </w: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5F0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15F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65" w:type="dxa"/>
          </w:tcPr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5F01">
              <w:rPr>
                <w:rFonts w:ascii="Times New Roman" w:hAnsi="Times New Roman" w:cs="Times New Roman"/>
                <w:sz w:val="24"/>
                <w:szCs w:val="24"/>
              </w:rPr>
              <w:t>ГБОУ ВО ВГМУ им. Н.Н. Бурденко</w:t>
            </w: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01">
              <w:rPr>
                <w:rFonts w:ascii="Times New Roman" w:hAnsi="Times New Roman" w:cs="Times New Roman"/>
                <w:sz w:val="24"/>
                <w:szCs w:val="24"/>
              </w:rPr>
              <w:t>Минздрава РФ</w:t>
            </w: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01">
              <w:rPr>
                <w:rFonts w:ascii="Times New Roman" w:hAnsi="Times New Roman" w:cs="Times New Roman"/>
                <w:sz w:val="24"/>
                <w:szCs w:val="24"/>
              </w:rPr>
              <w:t>Воронеж, ул. Студенческая, 10</w:t>
            </w: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01">
              <w:rPr>
                <w:rFonts w:ascii="Times New Roman" w:hAnsi="Times New Roman" w:cs="Times New Roman"/>
                <w:sz w:val="24"/>
                <w:szCs w:val="24"/>
              </w:rPr>
              <w:t>Ректор  ____________ И.Э. Есауленко</w:t>
            </w: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5F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15F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5F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  <w:p w:rsidR="00B14CA8" w:rsidRPr="00E15F01" w:rsidRDefault="00B14CA8" w:rsidP="0037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A8" w:rsidRPr="00975084" w:rsidRDefault="00B14CA8" w:rsidP="00975084">
      <w:pPr>
        <w:pStyle w:val="NoSpacing"/>
        <w:ind w:firstLine="567"/>
        <w:jc w:val="both"/>
        <w:rPr>
          <w:rFonts w:ascii="Times New Roman" w:hAnsi="Times New Roman" w:cs="Times New Roman"/>
          <w:i/>
          <w:iCs/>
          <w:w w:val="128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w w:val="128"/>
          <w:sz w:val="24"/>
          <w:szCs w:val="24"/>
          <w:lang w:eastAsia="ru-RU"/>
        </w:rPr>
        <w:t xml:space="preserve">Порядок участия </w:t>
      </w:r>
      <w:r w:rsidRPr="00975084">
        <w:rPr>
          <w:rFonts w:ascii="Times New Roman" w:hAnsi="Times New Roman" w:cs="Times New Roman"/>
          <w:i/>
          <w:iCs/>
          <w:w w:val="128"/>
          <w:sz w:val="24"/>
          <w:szCs w:val="24"/>
          <w:lang w:eastAsia="ru-RU"/>
        </w:rPr>
        <w:t>заполняется на всех сотрудников кафедры пофамильно (зав. каф., доценты, ассистенты) из расчета 550 часов в год для ассистентов; 400 – доцентов и 350- профессор.</w:t>
      </w:r>
    </w:p>
    <w:p w:rsidR="00B14CA8" w:rsidRPr="00975084" w:rsidRDefault="00B14CA8" w:rsidP="00975084">
      <w:pPr>
        <w:pStyle w:val="NoSpacing"/>
        <w:ind w:firstLine="567"/>
        <w:rPr>
          <w:rFonts w:ascii="Times New Roman" w:hAnsi="Times New Roman" w:cs="Times New Roman"/>
          <w:i/>
          <w:iCs/>
          <w:w w:val="128"/>
          <w:sz w:val="24"/>
          <w:szCs w:val="24"/>
          <w:lang w:eastAsia="ru-RU"/>
        </w:rPr>
      </w:pPr>
    </w:p>
    <w:p w:rsidR="00B14CA8" w:rsidRPr="00E15F01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Pr="00E15F01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Pr="00E15F01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Pr="00E15F01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Pr="00E15F01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Pr="00E15F01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Pr="00E15F01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center"/>
        <w:rPr>
          <w:rFonts w:ascii="Times New Roman" w:hAnsi="Times New Roman" w:cs="Times New Roman"/>
          <w:b/>
          <w:bCs/>
          <w:color w:val="000000"/>
          <w:spacing w:val="-1"/>
          <w:w w:val="128"/>
          <w:sz w:val="24"/>
          <w:szCs w:val="24"/>
          <w:lang w:eastAsia="ru-RU"/>
        </w:rPr>
      </w:pPr>
    </w:p>
    <w:p w:rsidR="00B14CA8" w:rsidRPr="00975084" w:rsidRDefault="00B14CA8" w:rsidP="00975084">
      <w:pPr>
        <w:pStyle w:val="NoSpacing"/>
        <w:jc w:val="center"/>
        <w:rPr>
          <w:rFonts w:ascii="Times New Roman" w:hAnsi="Times New Roman" w:cs="Times New Roman"/>
          <w:b/>
          <w:bCs/>
          <w:w w:val="128"/>
          <w:sz w:val="24"/>
          <w:szCs w:val="24"/>
          <w:lang w:eastAsia="ru-RU"/>
        </w:rPr>
      </w:pPr>
      <w:r w:rsidRPr="00975084">
        <w:rPr>
          <w:rFonts w:ascii="Times New Roman" w:hAnsi="Times New Roman" w:cs="Times New Roman"/>
          <w:b/>
          <w:bCs/>
          <w:spacing w:val="-1"/>
          <w:w w:val="128"/>
          <w:sz w:val="24"/>
          <w:szCs w:val="24"/>
          <w:lang w:eastAsia="ru-RU"/>
        </w:rPr>
        <w:t>Примерные расчетные нормативы по планированию объемов клинической дея</w:t>
      </w:r>
      <w:r w:rsidRPr="00975084">
        <w:rPr>
          <w:rFonts w:ascii="Times New Roman" w:hAnsi="Times New Roman" w:cs="Times New Roman"/>
          <w:b/>
          <w:bCs/>
          <w:w w:val="128"/>
          <w:sz w:val="24"/>
          <w:szCs w:val="24"/>
          <w:lang w:eastAsia="ru-RU"/>
        </w:rPr>
        <w:t>тельности и учету трудозатрат сотрудников университета, работающих в клинических медицинских организациях</w:t>
      </w:r>
    </w:p>
    <w:p w:rsidR="00B14CA8" w:rsidRPr="00E15F01" w:rsidRDefault="00B14CA8" w:rsidP="00A606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69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984"/>
        <w:gridCol w:w="2976"/>
      </w:tblGrid>
      <w:tr w:rsidR="00B14CA8" w:rsidRPr="00975084">
        <w:trPr>
          <w:trHeight w:hRule="exact" w:val="6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06" w:right="14" w:firstLine="7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  <w:t xml:space="preserve">№ </w:t>
            </w:r>
            <w:r w:rsidRPr="00975084">
              <w:rPr>
                <w:rFonts w:ascii="Times New Roman" w:hAnsi="Times New Roman" w:cs="Times New Roman"/>
                <w:color w:val="000000"/>
                <w:spacing w:val="-2"/>
                <w:w w:val="128"/>
                <w:sz w:val="24"/>
                <w:szCs w:val="24"/>
                <w:lang w:eastAsia="ru-RU"/>
              </w:rPr>
              <w:t>п/п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7"/>
                <w:w w:val="128"/>
                <w:sz w:val="24"/>
                <w:szCs w:val="24"/>
                <w:lang w:eastAsia="ru-RU"/>
              </w:rPr>
              <w:t>Виды клинической деятельности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6E24D0">
            <w:pPr>
              <w:widowControl w:val="0"/>
              <w:shd w:val="clear" w:color="auto" w:fill="FFFFFF"/>
              <w:tabs>
                <w:tab w:val="left" w:pos="3200"/>
              </w:tabs>
              <w:autoSpaceDE w:val="0"/>
              <w:autoSpaceDN w:val="0"/>
              <w:adjustRightInd w:val="0"/>
              <w:spacing w:after="0" w:line="298" w:lineRule="exact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29"/>
                <w:w w:val="113"/>
                <w:sz w:val="24"/>
                <w:szCs w:val="24"/>
                <w:lang w:eastAsia="ru-RU"/>
              </w:rPr>
              <w:t xml:space="preserve">Нормативы </w:t>
            </w:r>
            <w:r w:rsidRPr="00975084">
              <w:rPr>
                <w:rFonts w:ascii="Times New Roman" w:hAnsi="Times New Roman" w:cs="Times New Roman"/>
                <w:color w:val="000000"/>
                <w:spacing w:val="23"/>
                <w:w w:val="113"/>
                <w:sz w:val="24"/>
                <w:szCs w:val="24"/>
                <w:lang w:eastAsia="ru-RU"/>
              </w:rPr>
              <w:t>времени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CA8" w:rsidRPr="00975084">
        <w:trPr>
          <w:trHeight w:hRule="exact"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7"/>
                <w:w w:val="128"/>
                <w:sz w:val="24"/>
                <w:szCs w:val="24"/>
                <w:lang w:eastAsia="ru-RU"/>
              </w:rPr>
              <w:t>Проведение 1 консультации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30 мин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CA8" w:rsidRPr="00975084">
        <w:trPr>
          <w:trHeight w:hRule="exact" w:val="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-1"/>
                <w:w w:val="128"/>
                <w:sz w:val="24"/>
                <w:szCs w:val="24"/>
                <w:lang w:eastAsia="ru-RU"/>
              </w:rPr>
              <w:t>Участие в проведении консилиума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60 мин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CA8" w:rsidRPr="00975084">
        <w:trPr>
          <w:trHeight w:hRule="exact"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8"/>
                <w:w w:val="128"/>
                <w:sz w:val="24"/>
                <w:szCs w:val="24"/>
                <w:lang w:eastAsia="ru-RU"/>
              </w:rPr>
              <w:t>Курирование 1 больного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20 мин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CA8" w:rsidRPr="00975084">
        <w:trPr>
          <w:trHeight w:hRule="exact" w:val="8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C41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firstLine="24"/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4"/>
                <w:w w:val="128"/>
                <w:sz w:val="24"/>
                <w:szCs w:val="24"/>
                <w:lang w:eastAsia="ru-RU"/>
              </w:rPr>
              <w:t xml:space="preserve">Проведение экспертной оценки в системе контроля качества </w:t>
            </w:r>
          </w:p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8"/>
                <w:w w:val="128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C41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 w:right="418"/>
              <w:jc w:val="center"/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60 мин</w:t>
            </w:r>
          </w:p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  <w:t>(1 история болезни).</w:t>
            </w:r>
          </w:p>
        </w:tc>
      </w:tr>
      <w:tr w:rsidR="00B14CA8" w:rsidRPr="00975084">
        <w:trPr>
          <w:trHeight w:hRule="exact"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C41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firstLine="24"/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>Проведение экспертной оценки случая с летальным исходом.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C41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 w:right="418"/>
              <w:jc w:val="center"/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3 часа</w:t>
            </w:r>
          </w:p>
          <w:p w:rsidR="00B14CA8" w:rsidRPr="00975084" w:rsidRDefault="00B14CA8" w:rsidP="00C41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 w:right="418"/>
              <w:jc w:val="center"/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На 1 экспертизу</w:t>
            </w:r>
          </w:p>
        </w:tc>
      </w:tr>
      <w:tr w:rsidR="00B14CA8" w:rsidRPr="00975084">
        <w:trPr>
          <w:trHeight w:hRule="exact"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firstLine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3"/>
                <w:w w:val="128"/>
                <w:sz w:val="24"/>
                <w:szCs w:val="24"/>
                <w:lang w:eastAsia="ru-RU"/>
              </w:rPr>
              <w:t xml:space="preserve">Проведение экспертной оценки случая с летальным исходом </w:t>
            </w:r>
            <w:r w:rsidRPr="00975084">
              <w:rPr>
                <w:rFonts w:ascii="Times New Roman" w:hAnsi="Times New Roman" w:cs="Times New Roman"/>
                <w:color w:val="000000"/>
                <w:spacing w:val="-5"/>
                <w:w w:val="128"/>
                <w:sz w:val="24"/>
                <w:szCs w:val="24"/>
                <w:lang w:eastAsia="ru-RU"/>
              </w:rPr>
              <w:t>к представлению судебных органов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 w:right="418"/>
              <w:jc w:val="center"/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6 часов</w:t>
            </w:r>
          </w:p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 w:right="41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1 экспертиза</w:t>
            </w:r>
          </w:p>
        </w:tc>
      </w:tr>
      <w:tr w:rsidR="00B14CA8" w:rsidRPr="00975084">
        <w:trPr>
          <w:trHeight w:hRule="exact"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9750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-1"/>
                <w:w w:val="128"/>
                <w:sz w:val="24"/>
                <w:szCs w:val="24"/>
                <w:lang w:eastAsia="ru-RU"/>
              </w:rPr>
              <w:t>Постоянное участие в работе комиссий в МО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50 ч в год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CA8" w:rsidRPr="00975084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" w:firstLine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 xml:space="preserve">Работа в качестве главных внештатных специалистов органов </w:t>
            </w:r>
            <w:r w:rsidRPr="00975084">
              <w:rPr>
                <w:rFonts w:ascii="Times New Roman" w:hAnsi="Times New Roman" w:cs="Times New Roman"/>
                <w:color w:val="000000"/>
                <w:spacing w:val="12"/>
                <w:w w:val="128"/>
                <w:sz w:val="24"/>
                <w:szCs w:val="24"/>
                <w:lang w:eastAsia="ru-RU"/>
              </w:rPr>
              <w:t xml:space="preserve">управления здравоохранения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150 ч в год</w:t>
            </w:r>
          </w:p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CA8" w:rsidRPr="00975084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0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7"/>
                <w:w w:val="128"/>
                <w:sz w:val="24"/>
                <w:szCs w:val="24"/>
                <w:lang w:eastAsia="ru-RU"/>
              </w:rPr>
              <w:t>Разработка и публикация клинических методических реко</w:t>
            </w:r>
            <w:r w:rsidRPr="00975084"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  <w:t>мендаций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left="96" w:right="13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 xml:space="preserve">50 ч в год на </w:t>
            </w:r>
            <w:r w:rsidRPr="00975084">
              <w:rPr>
                <w:rFonts w:ascii="Times New Roman" w:hAnsi="Times New Roman" w:cs="Times New Roman"/>
                <w:color w:val="000000"/>
                <w:spacing w:val="24"/>
                <w:w w:val="113"/>
                <w:sz w:val="24"/>
                <w:szCs w:val="24"/>
                <w:lang w:eastAsia="ru-RU"/>
              </w:rPr>
              <w:t>1 работу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CA8" w:rsidRPr="00975084">
        <w:trPr>
          <w:trHeight w:hRule="exact" w:val="1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E560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right="10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  <w:t>Внедрение в клиническом ЛПУ новых методов диагностики и лечения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(подтверждено актом внедрения)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A60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34" w:right="8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 xml:space="preserve">30 ч за новый </w:t>
            </w:r>
            <w:r w:rsidRPr="00975084">
              <w:rPr>
                <w:rFonts w:ascii="Times New Roman" w:hAnsi="Times New Roman" w:cs="Times New Roman"/>
                <w:color w:val="000000"/>
                <w:spacing w:val="14"/>
                <w:w w:val="113"/>
                <w:sz w:val="24"/>
                <w:szCs w:val="24"/>
                <w:lang w:eastAsia="ru-RU"/>
              </w:rPr>
              <w:t>метод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CA8" w:rsidRPr="00975084">
        <w:trPr>
          <w:trHeight w:hRule="exact" w:val="34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E560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6941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3"/>
                <w:w w:val="128"/>
                <w:sz w:val="24"/>
                <w:szCs w:val="24"/>
                <w:lang w:eastAsia="ru-RU"/>
              </w:rPr>
              <w:t>Организация и проведение клинических конференций, семи</w:t>
            </w:r>
            <w:r w:rsidRPr="00975084">
              <w:rPr>
                <w:rFonts w:ascii="Times New Roman" w:hAnsi="Times New Roman" w:cs="Times New Roman"/>
                <w:color w:val="000000"/>
                <w:spacing w:val="-2"/>
                <w:w w:val="128"/>
                <w:sz w:val="24"/>
                <w:szCs w:val="24"/>
                <w:lang w:eastAsia="ru-RU"/>
              </w:rPr>
              <w:t>наров</w:t>
            </w: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E1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54"/>
              <w:rPr>
                <w:rFonts w:ascii="Times New Roman" w:hAnsi="Times New Roman" w:cs="Times New Roman"/>
                <w:color w:val="000000"/>
                <w:spacing w:val="24"/>
                <w:w w:val="113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 xml:space="preserve">до 200 ч </w:t>
            </w: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>на международном уровне</w:t>
            </w:r>
            <w:r w:rsidRPr="00975084">
              <w:rPr>
                <w:rFonts w:ascii="Times New Roman" w:hAnsi="Times New Roman" w:cs="Times New Roman"/>
                <w:color w:val="000000"/>
                <w:spacing w:val="24"/>
                <w:w w:val="113"/>
                <w:sz w:val="24"/>
                <w:szCs w:val="24"/>
                <w:lang w:eastAsia="ru-RU"/>
              </w:rPr>
              <w:t xml:space="preserve"> </w:t>
            </w:r>
          </w:p>
          <w:p w:rsidR="00B14CA8" w:rsidRPr="00975084" w:rsidRDefault="00B14CA8" w:rsidP="00E1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>д</w:t>
            </w:r>
            <w:r w:rsidRPr="00975084">
              <w:rPr>
                <w:rFonts w:ascii="Times New Roman" w:hAnsi="Times New Roman" w:cs="Times New Roman"/>
                <w:color w:val="000000"/>
                <w:spacing w:val="24"/>
                <w:w w:val="113"/>
                <w:sz w:val="24"/>
                <w:szCs w:val="24"/>
                <w:lang w:eastAsia="ru-RU"/>
              </w:rPr>
              <w:t>о150 ч - ф</w:t>
            </w: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>едеральный уровень</w:t>
            </w: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 xml:space="preserve"> </w:t>
            </w:r>
          </w:p>
          <w:p w:rsidR="00B14CA8" w:rsidRPr="00975084" w:rsidRDefault="00B14CA8" w:rsidP="00E1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54"/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 xml:space="preserve">до 50 ч </w:t>
            </w: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>на региональном уровне</w:t>
            </w: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 xml:space="preserve"> </w:t>
            </w:r>
          </w:p>
          <w:p w:rsidR="00B14CA8" w:rsidRPr="00975084" w:rsidRDefault="00B14CA8" w:rsidP="009750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до 10 ч</w:t>
            </w: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 xml:space="preserve"> на уровне клиническо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>й</w:t>
            </w: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B14CA8" w:rsidRPr="00975084">
        <w:trPr>
          <w:trHeight w:hRule="exact" w:val="18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3466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3466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 w:hanging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3"/>
                <w:w w:val="128"/>
                <w:sz w:val="24"/>
                <w:szCs w:val="24"/>
                <w:lang w:eastAsia="ru-RU"/>
              </w:rPr>
              <w:t>Обобщение результатов научных исследований, проводимых в медицинской организации в виде публикаций</w:t>
            </w:r>
          </w:p>
          <w:p w:rsidR="00B14CA8" w:rsidRPr="00975084" w:rsidRDefault="00B14CA8" w:rsidP="003466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9"/>
              <w:rPr>
                <w:rFonts w:ascii="Times New Roman" w:hAnsi="Times New Roman" w:cs="Times New Roman"/>
                <w:color w:val="000000"/>
                <w:spacing w:val="3"/>
                <w:w w:val="128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E1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color w:val="000000"/>
                <w:spacing w:val="24"/>
                <w:w w:val="113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 xml:space="preserve">до 200 ч </w:t>
            </w: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>за рубежом</w:t>
            </w:r>
          </w:p>
          <w:p w:rsidR="00B14CA8" w:rsidRPr="00975084" w:rsidRDefault="00B14CA8" w:rsidP="00E1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>д</w:t>
            </w:r>
            <w:r w:rsidRPr="00975084">
              <w:rPr>
                <w:rFonts w:ascii="Times New Roman" w:hAnsi="Times New Roman" w:cs="Times New Roman"/>
                <w:color w:val="000000"/>
                <w:spacing w:val="24"/>
                <w:w w:val="113"/>
                <w:sz w:val="24"/>
                <w:szCs w:val="24"/>
                <w:lang w:eastAsia="ru-RU"/>
              </w:rPr>
              <w:t>о150ч-ф</w:t>
            </w: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>едеральный уровень</w:t>
            </w: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 xml:space="preserve"> </w:t>
            </w:r>
          </w:p>
          <w:p w:rsidR="00B14CA8" w:rsidRPr="00975084" w:rsidRDefault="00B14CA8" w:rsidP="00E1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54"/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 xml:space="preserve">до 50 ч </w:t>
            </w:r>
            <w:r w:rsidRPr="00975084">
              <w:rPr>
                <w:rFonts w:ascii="Times New Roman" w:hAnsi="Times New Roman" w:cs="Times New Roman"/>
                <w:color w:val="000000"/>
                <w:spacing w:val="1"/>
                <w:w w:val="128"/>
                <w:sz w:val="24"/>
                <w:szCs w:val="24"/>
                <w:lang w:eastAsia="ru-RU"/>
              </w:rPr>
              <w:t>на региональном уровне</w:t>
            </w:r>
            <w:r w:rsidRPr="00975084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 xml:space="preserve"> за 1 печатный лист</w:t>
            </w:r>
          </w:p>
          <w:p w:rsidR="00B14CA8" w:rsidRPr="00975084" w:rsidRDefault="00B14CA8" w:rsidP="00E1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CA8" w:rsidRPr="00975084">
        <w:trPr>
          <w:trHeight w:hRule="exact" w:val="1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E560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3466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 w:hanging="24"/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spacing w:val="3"/>
                <w:w w:val="128"/>
                <w:sz w:val="24"/>
                <w:szCs w:val="24"/>
                <w:lang w:eastAsia="ru-RU"/>
              </w:rPr>
              <w:t>Выступление с докладом на клинической кон</w:t>
            </w:r>
            <w:r w:rsidRPr="00975084"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  <w:t xml:space="preserve">ференции: </w:t>
            </w:r>
          </w:p>
          <w:p w:rsidR="00B14CA8" w:rsidRPr="00975084" w:rsidRDefault="00B14CA8" w:rsidP="003466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 w:hanging="24"/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  <w:t xml:space="preserve">         региональной</w:t>
            </w:r>
          </w:p>
          <w:p w:rsidR="00B14CA8" w:rsidRPr="00975084" w:rsidRDefault="00B14CA8" w:rsidP="009750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 w:hanging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  <w:t xml:space="preserve">         в </w:t>
            </w:r>
            <w:r w:rsidRPr="00975084">
              <w:rPr>
                <w:rFonts w:ascii="Times New Roman" w:hAnsi="Times New Roman" w:cs="Times New Roman"/>
                <w:color w:val="000000"/>
                <w:spacing w:val="4"/>
                <w:w w:val="128"/>
                <w:sz w:val="24"/>
                <w:szCs w:val="24"/>
                <w:lang w:eastAsia="ru-RU"/>
              </w:rPr>
              <w:t>медицинской организации</w:t>
            </w:r>
            <w:r w:rsidRPr="009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CA8" w:rsidRPr="00975084" w:rsidRDefault="00B14CA8" w:rsidP="003466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206" w:right="466" w:hanging="28"/>
              <w:jc w:val="center"/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</w:pPr>
          </w:p>
          <w:p w:rsidR="00B14CA8" w:rsidRPr="00975084" w:rsidRDefault="00B14CA8" w:rsidP="003466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206" w:right="466" w:hanging="28"/>
              <w:jc w:val="center"/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</w:pPr>
          </w:p>
          <w:p w:rsidR="00B14CA8" w:rsidRPr="00975084" w:rsidRDefault="00B14CA8" w:rsidP="003466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206" w:right="466" w:hanging="28"/>
              <w:jc w:val="center"/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  <w:t>до 10 часов</w:t>
            </w:r>
          </w:p>
          <w:p w:rsidR="00B14CA8" w:rsidRPr="00975084" w:rsidRDefault="00B14CA8" w:rsidP="006E24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206" w:right="466" w:hanging="28"/>
              <w:jc w:val="center"/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  <w:t>до 5 часов</w:t>
            </w:r>
          </w:p>
          <w:p w:rsidR="00B14CA8" w:rsidRPr="00975084" w:rsidRDefault="00B14CA8" w:rsidP="003466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206" w:right="466" w:hanging="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084">
              <w:rPr>
                <w:rFonts w:ascii="Times New Roman" w:hAnsi="Times New Roman" w:cs="Times New Roman"/>
                <w:color w:val="000000"/>
                <w:w w:val="128"/>
                <w:sz w:val="24"/>
                <w:szCs w:val="24"/>
                <w:lang w:eastAsia="ru-RU"/>
              </w:rPr>
              <w:t>(1 доклад)</w:t>
            </w:r>
          </w:p>
        </w:tc>
      </w:tr>
    </w:tbl>
    <w:p w:rsidR="00B14CA8" w:rsidRPr="00E15F01" w:rsidRDefault="00B14CA8" w:rsidP="00A60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A8" w:rsidRPr="00E15F01" w:rsidRDefault="00B14CA8" w:rsidP="00734989">
      <w:pPr>
        <w:rPr>
          <w:rFonts w:ascii="Times New Roman" w:hAnsi="Times New Roman" w:cs="Times New Roman"/>
          <w:sz w:val="24"/>
          <w:szCs w:val="24"/>
        </w:rPr>
      </w:pPr>
    </w:p>
    <w:sectPr w:rsidR="00B14CA8" w:rsidRPr="00E15F01" w:rsidSect="00A2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94"/>
    <w:rsid w:val="00002CA3"/>
    <w:rsid w:val="00064081"/>
    <w:rsid w:val="001C5F79"/>
    <w:rsid w:val="00270FE4"/>
    <w:rsid w:val="003466F4"/>
    <w:rsid w:val="0037352D"/>
    <w:rsid w:val="003939B1"/>
    <w:rsid w:val="003D4C7C"/>
    <w:rsid w:val="00413BE5"/>
    <w:rsid w:val="004707F5"/>
    <w:rsid w:val="004978DE"/>
    <w:rsid w:val="00506780"/>
    <w:rsid w:val="0062084F"/>
    <w:rsid w:val="00666C2C"/>
    <w:rsid w:val="00694186"/>
    <w:rsid w:val="006E24D0"/>
    <w:rsid w:val="007306AE"/>
    <w:rsid w:val="00734989"/>
    <w:rsid w:val="007556A5"/>
    <w:rsid w:val="00770F92"/>
    <w:rsid w:val="0080516F"/>
    <w:rsid w:val="00807481"/>
    <w:rsid w:val="008E4F94"/>
    <w:rsid w:val="009255DA"/>
    <w:rsid w:val="00925D80"/>
    <w:rsid w:val="00975084"/>
    <w:rsid w:val="00A212A8"/>
    <w:rsid w:val="00A23673"/>
    <w:rsid w:val="00A24332"/>
    <w:rsid w:val="00A6062F"/>
    <w:rsid w:val="00A62E1A"/>
    <w:rsid w:val="00A667BA"/>
    <w:rsid w:val="00A9186C"/>
    <w:rsid w:val="00AA2F59"/>
    <w:rsid w:val="00AB16DE"/>
    <w:rsid w:val="00AF7A95"/>
    <w:rsid w:val="00B14CA8"/>
    <w:rsid w:val="00C41C48"/>
    <w:rsid w:val="00D0033B"/>
    <w:rsid w:val="00D97378"/>
    <w:rsid w:val="00E15F01"/>
    <w:rsid w:val="00E40505"/>
    <w:rsid w:val="00E5603D"/>
    <w:rsid w:val="00E87892"/>
    <w:rsid w:val="00EC6506"/>
    <w:rsid w:val="00FC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498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0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CA3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75084"/>
    <w:rPr>
      <w:rFonts w:cs="Calibri"/>
      <w:lang w:eastAsia="en-US"/>
    </w:rPr>
  </w:style>
  <w:style w:type="paragraph" w:customStyle="1" w:styleId="ConsPlusTitle">
    <w:name w:val="ConsPlusTitle"/>
    <w:uiPriority w:val="99"/>
    <w:rsid w:val="00D973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D973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73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499</Words>
  <Characters>2848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dc:description/>
  <cp:lastModifiedBy>Международный</cp:lastModifiedBy>
  <cp:revision>6</cp:revision>
  <cp:lastPrinted>2015-09-08T06:42:00Z</cp:lastPrinted>
  <dcterms:created xsi:type="dcterms:W3CDTF">2016-09-09T07:20:00Z</dcterms:created>
  <dcterms:modified xsi:type="dcterms:W3CDTF">2016-09-09T09:01:00Z</dcterms:modified>
</cp:coreProperties>
</file>