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CA" w:rsidRDefault="009671E2">
      <w:pPr>
        <w:pStyle w:val="afa"/>
        <w:widowControl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Контрольные</w:t>
      </w:r>
    </w:p>
    <w:p w:rsidR="001D4ACA" w:rsidRDefault="009671E2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 w:rsidR="0081721A">
        <w:rPr>
          <w:rFonts w:ascii="Times New Roman" w:hAnsi="Times New Roman"/>
          <w:b/>
          <w:sz w:val="24"/>
        </w:rPr>
        <w:t>пропедевтике внутренних болезней</w:t>
      </w:r>
    </w:p>
    <w:p w:rsidR="001D4ACA" w:rsidRDefault="009671E2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1D4ACA" w:rsidRDefault="009671E2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1D4ACA" w:rsidRPr="0081721A" w:rsidRDefault="001D4ACA">
      <w:pPr>
        <w:spacing w:after="160" w:line="256" w:lineRule="auto"/>
        <w:ind w:left="360"/>
        <w:jc w:val="center"/>
        <w:rPr>
          <w:b/>
        </w:rPr>
      </w:pP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Понятие о болезни. Симптомы и синдромы. Виды диагностики. Методология диагноза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Роль ученых в развитии диагностики заболеваний внутренних органов. История болезни как медицинский, научный и юридический документ.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Жалобы больного: виды, характеристика, значение для диагностики.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Анамнез и его значение для диагноза.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Общий осмотр больного: оценка тяжести состояния, положения, сознания. Значение для диагностики.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Антропометрия. Конституциональные типы. Оценка антропометрических данных. Значение для диагностики.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Осмотр кожи и подкожной клетчатки. Значение для диагностики.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Непосредственное исследование мышц, костей и суставов. Значение для диагностики.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Осмотр лица, глаз, полости рта. Значение для диагностики.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Перкуссия как метод исследования больного: физические основы, характеристика перкуторных звуков, виды перкуссии, общие правила и техника проведения.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Аускультация как метод исследования больного. История развития метода, виды аускультации, правила, стетоскопы и фонендоскопы.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Расспрос при заболеваниях органов дыхания.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Признаки заболеваний органов дыхания, выявляемые при общем осмотре. Частота, глубина и ритм дыхания. Осмотр грудной клетки.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Механизм и диагностическое значение определения голосового дрожания. Причины его ослабления и усиления.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Признаки заболеваний органов дыхания, выявляемые при перкуссии легких.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. Механизм возникновения и характеристика основных дыхательных шумов.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Аускультация при заболеваниях легких: изменения основных дыхательных шумов.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Аускультация при заболеваниях легких: побочные дыхательные шумы.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Лабораторное исследование мокроты и плевральной жидкости. Диагностическое значение.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Инструментальные методы исследования органов дыхания. Диагностическое значение.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уплотнения легочной ткани: причины, данные расспроса, осмотра, пальпации, перкуссии и аускультации.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полости в легком, сообщающийся с бронхом: причины, данные расспроса, осмотра, пальпации, перкуссии и аускультации.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повышенной воздушности легочной ткани: причины, данные расспроса, осмотра, пальпации, перкуссии и аускультации.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ателектаза (обтурационного и компрессионного): причины, данные расспроса, осмотра, пальпации, перкуссии и аускультации.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. Синдром жидкости в плевральной полости: причины, данные расспроса, осмотра, пальпации, перкуссии и аускультации.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lastRenderedPageBreak/>
        <w:t xml:space="preserve">Синдром воздуха в плевральной полости: причины, данные расспроса, осмотра, пальпации, перкуссии и аускультации.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Бронхообструктивный синдром, данные расспроса, осмотра, пальпации, перкуссии и аускультации.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утолщения плевральных листков: причины, данные расспроса, осмотра, пальпации, перкуссии и аускультации.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дыхательной недостаточности.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Расспрос при заболеваниях органов кровообращения.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Признаки заболеваний органов кровообращения, выявляемые при осмотре. Диагностическое значение.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Признаки заболеваний, выявляемые при пальпации области сердца. Диагностическое значение.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Признаки заболеваний органов кровообращения, выявляемые при перкуссии сердца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Аускультация сердца: правила аускультации, механизм возникновения и характеристика тонов сердца.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Аускультация сердца при заболеваниях органов кровообращения: изменения тонов.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Аускультация сердца при заболеваниях органов кровообращения: дополнительные тоны и трехчленные ритмы.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Аускультация сердца при заболеваниях органов кровообращения: шумы.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>Исследование пульса. Диагностическое значение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7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Измерение артериального давления: история вопроса, методика, диагностическое значение.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Инструментальные и лабораторные методы исследования сердечно-сосудистой системы, диагностические возможности.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Электрокардиографический метод исследования. Диагностические возможности. План расшифровки ЭКГ.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Экстрасистолии: этиология, виды экстрасистол, клинические проявления, ЭКГданные.  43.Пароксизмальная тахикардия: этиология, симптоматология, ЭКГ-диагностика.  44.Синоатриальная блокада: этиология, клинические проявления, ЭКГ-диагностика.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Нарушение атриовентрикулярной проводимости: этиология, степени, симптоматика, ЭКГ-диагностика.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Блокады ножек пучка Гиса: причины, ЭКГ-диагностика.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Фибрилляция и трепетание предсердий: этиология, симптоматика, ЭКГдиагностика.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.Электрокардиографические признаки инфаркта миокарда.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сердечной недостаточности: причины, виды, клинические проявления.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Острый и хронический коронарный синдром.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сосудистой недостаточности: причины, клинические проявления.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Митральный стеноз: гемодинамика, клинические проявления.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Недостаточность митрального клапана: гемодинамика, клинические проявления.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Аортальный стеноз: гемодинамика, клинические проявления.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Недостаточность аортального клапана: гемодинамика, клинические проявления.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Расспрос при заболеваниях желудочно-кишечного тракта.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lastRenderedPageBreak/>
        <w:t xml:space="preserve">Признаки заболеваний желудочно-кишечного тракта, выявляемые при общем осмотре, осмотре живота.  58.Перкуссия, пальпация и аускультация живота как методы исследования желудочно-кишечного тракта.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.Лабораторные и инструментальные методы исследования желудочно-кишечного тракта, диагностические возможности.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.Синдром «острого живота»: причины, симптоматология.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острого кровотечения из пищеварительного тракта: причины, симптоматология.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недостаточности пищеварения (мальдигестии): причины, симптоматология.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недостаточности кишечного всасывания (мальабсорбции): причины, симптоматология.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Расспрос при заболеваниях печени и желчных путей.  65.Признаки заболеваний печени и желчных путей, выявляемые при осмотре.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Перкуссия и пальпация печени: методика пальпации желчного пузыря, селезенки, диагностическое значение.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желтухи: виды, причины, клинико-лабораторные данные.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Синдром портальной гипертензии: причины развития, симптоматология. Гепатолиенальный синдром.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печеночной недостаточности: причины развития, симптоматология.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Лабораторные и инструментальные методы исследования печени и желчных путей, диагностические возможности.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.Расспрос и осмотр при болезнях почек и мочевыводящих путей.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Общий анализ мочи. Диагностическое значение физических, химических свойств мочи, микроскопического исследования мочевого осадка.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Нефротический синдром: причины развития, клинико-лабораторные данные.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почечной артериальной гипертензии: причины развития, симптоматология.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>Синдром почечной недостаточности: причины развития, симптоматология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>Расспрос и осмотр при заболеваниях крови.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Общий клинический анализ крови, диагностическое значение.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анемии: причины развития, данные расспроса, осмотра, пальпации, перкуссии и аускультации, общий анализ крови.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Геморрагический синдром: причины развития, данные расспроса, осмотра, пальпации, перкуссии и аускультации, лабораторные методы исследования.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.Миелоапластический синдром: причины развития, данные расспроса, осмотра, пальпации, перкуссии, аускультации, общий клинический анализ крови.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Расспрос и осмотр при заболеваниях желез внутренней секреции.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Лабораторные и инструментальные методы исследования желез внутренней секреции, диагностическое значение.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. Синдром гипогликемии: причины развития, данные непосредственных и дополнительных методов исследования.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 гипергликемии: причины развития, данные непосредственных и дополнительных методов исследования.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Гипертиреоз: причины развития, данные расспроса, осмотра, пальпации, перкуссии, аускультации, дополнительных методов исследования.  </w:t>
      </w:r>
    </w:p>
    <w:p w:rsidR="0081721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lastRenderedPageBreak/>
        <w:t xml:space="preserve">Гипотиреоз: причины развития, данные расспроса, осмотра, пальпация, перкуссия, аускультация, дополнительные исследования.  </w:t>
      </w:r>
    </w:p>
    <w:p w:rsidR="001D4ACA" w:rsidRPr="0081721A" w:rsidRDefault="0081721A" w:rsidP="0081721A">
      <w:pPr>
        <w:pStyle w:val="af7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Синдромы гипо- и гиперкортицизма: причины развития, данные расспроса, осмотра, пальпация, перкуссия, аускультация, дополнительные исследования. </w:t>
      </w:r>
    </w:p>
    <w:sectPr w:rsidR="001D4ACA" w:rsidRPr="008172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E2" w:rsidRDefault="009671E2">
      <w:r>
        <w:separator/>
      </w:r>
    </w:p>
  </w:endnote>
  <w:endnote w:type="continuationSeparator" w:id="0">
    <w:p w:rsidR="009671E2" w:rsidRDefault="0096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E2" w:rsidRDefault="009671E2">
      <w:r>
        <w:separator/>
      </w:r>
    </w:p>
  </w:footnote>
  <w:footnote w:type="continuationSeparator" w:id="0">
    <w:p w:rsidR="009671E2" w:rsidRDefault="0096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826"/>
    <w:multiLevelType w:val="hybridMultilevel"/>
    <w:tmpl w:val="C32888C4"/>
    <w:lvl w:ilvl="0" w:tplc="2BCEF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89E614E">
      <w:start w:val="1"/>
      <w:numFmt w:val="lowerLetter"/>
      <w:lvlText w:val="%2."/>
      <w:lvlJc w:val="left"/>
      <w:pPr>
        <w:ind w:left="1440" w:hanging="360"/>
      </w:pPr>
    </w:lvl>
    <w:lvl w:ilvl="2" w:tplc="55C6E0E2">
      <w:start w:val="1"/>
      <w:numFmt w:val="lowerRoman"/>
      <w:lvlText w:val="%3."/>
      <w:lvlJc w:val="right"/>
      <w:pPr>
        <w:ind w:left="2160" w:hanging="180"/>
      </w:pPr>
    </w:lvl>
    <w:lvl w:ilvl="3" w:tplc="BF42FB5E">
      <w:start w:val="1"/>
      <w:numFmt w:val="decimal"/>
      <w:lvlText w:val="%4."/>
      <w:lvlJc w:val="left"/>
      <w:pPr>
        <w:ind w:left="2880" w:hanging="360"/>
      </w:pPr>
    </w:lvl>
    <w:lvl w:ilvl="4" w:tplc="EF124532">
      <w:start w:val="1"/>
      <w:numFmt w:val="lowerLetter"/>
      <w:lvlText w:val="%5."/>
      <w:lvlJc w:val="left"/>
      <w:pPr>
        <w:ind w:left="3600" w:hanging="360"/>
      </w:pPr>
    </w:lvl>
    <w:lvl w:ilvl="5" w:tplc="FFD4203C">
      <w:start w:val="1"/>
      <w:numFmt w:val="lowerRoman"/>
      <w:lvlText w:val="%6."/>
      <w:lvlJc w:val="right"/>
      <w:pPr>
        <w:ind w:left="4320" w:hanging="180"/>
      </w:pPr>
    </w:lvl>
    <w:lvl w:ilvl="6" w:tplc="2A3210BE">
      <w:start w:val="1"/>
      <w:numFmt w:val="decimal"/>
      <w:lvlText w:val="%7."/>
      <w:lvlJc w:val="left"/>
      <w:pPr>
        <w:ind w:left="5040" w:hanging="360"/>
      </w:pPr>
    </w:lvl>
    <w:lvl w:ilvl="7" w:tplc="B2BED9E2">
      <w:start w:val="1"/>
      <w:numFmt w:val="lowerLetter"/>
      <w:lvlText w:val="%8."/>
      <w:lvlJc w:val="left"/>
      <w:pPr>
        <w:ind w:left="5760" w:hanging="360"/>
      </w:pPr>
    </w:lvl>
    <w:lvl w:ilvl="8" w:tplc="747640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CA"/>
    <w:rsid w:val="001B3916"/>
    <w:rsid w:val="001D4ACA"/>
    <w:rsid w:val="00364D12"/>
    <w:rsid w:val="0081721A"/>
    <w:rsid w:val="009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CC474-0A1F-435F-94A5-9013DFDD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8">
    <w:name w:val="Title"/>
    <w:basedOn w:val="a"/>
    <w:link w:val="af9"/>
    <w:qFormat/>
    <w:pPr>
      <w:jc w:val="center"/>
    </w:pPr>
    <w:rPr>
      <w:rFonts w:eastAsia="Times New Roman"/>
      <w:b/>
      <w:bCs/>
      <w:sz w:val="28"/>
      <w:lang w:eastAsia="ru-RU"/>
    </w:rPr>
  </w:style>
  <w:style w:type="character" w:customStyle="1" w:styleId="af9">
    <w:name w:val="Название Знак"/>
    <w:basedOn w:val="a0"/>
    <w:link w:val="af8"/>
    <w:rPr>
      <w:rFonts w:eastAsia="Times New Roman"/>
      <w:b/>
      <w:bCs/>
      <w:sz w:val="28"/>
      <w:lang w:eastAsia="ru-RU"/>
    </w:rPr>
  </w:style>
  <w:style w:type="paragraph" w:styleId="afa">
    <w:name w:val="Plain 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2024-01-16T13:51:00Z</dcterms:created>
  <dcterms:modified xsi:type="dcterms:W3CDTF">2024-01-16T13:57:00Z</dcterms:modified>
</cp:coreProperties>
</file>