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6BD8" w14:textId="77777777" w:rsidR="00BF2C5C" w:rsidRDefault="00BF2C5C" w:rsidP="00BF2C5C">
      <w:pPr>
        <w:spacing w:after="160" w:line="259" w:lineRule="auto"/>
        <w:ind w:left="360"/>
      </w:pPr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 xml:space="preserve">«ГИСТОЛГОГИЯ, ЭМБРИОЛОГИЯ, ЦИТОЛОГИЯ» </w:t>
      </w:r>
    </w:p>
    <w:p w14:paraId="432612F7" w14:textId="77777777" w:rsidR="00BF2C5C" w:rsidRDefault="00BF2C5C" w:rsidP="006A1D4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</w:p>
    <w:p w14:paraId="5528674D" w14:textId="08C68697" w:rsidR="006A1D41" w:rsidRPr="006A1D41" w:rsidRDefault="006A1D41" w:rsidP="006A1D4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6A1D41">
        <w:rPr>
          <w:rFonts w:ascii="Times New Roman" w:hAnsi="Times New Roman"/>
          <w:b/>
          <w:iCs/>
          <w:sz w:val="16"/>
          <w:szCs w:val="16"/>
        </w:rPr>
        <w:t>ОБЩАЯ ГИСТОЛОГИЯ (учение о тканях)</w:t>
      </w:r>
    </w:p>
    <w:p w14:paraId="0A0FCA8B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16"/>
          <w:szCs w:val="16"/>
        </w:rPr>
      </w:pPr>
    </w:p>
    <w:p w14:paraId="1AD9FA9C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76FEA6B" w14:textId="77777777" w:rsidR="006A1D41" w:rsidRPr="006A1D41" w:rsidRDefault="006A1D41" w:rsidP="006A1D41">
      <w:pPr>
        <w:pStyle w:val="6"/>
        <w:ind w:left="720" w:firstLine="0"/>
        <w:jc w:val="both"/>
        <w:rPr>
          <w:iCs/>
          <w:sz w:val="16"/>
          <w:szCs w:val="16"/>
        </w:rPr>
      </w:pPr>
      <w:r w:rsidRPr="00FC0C33">
        <w:rPr>
          <w:iCs/>
          <w:sz w:val="16"/>
          <w:szCs w:val="16"/>
        </w:rPr>
        <w:t>Эпителиальные ткани.</w:t>
      </w:r>
    </w:p>
    <w:p w14:paraId="5B80EA1B" w14:textId="77777777" w:rsidR="006A1D41" w:rsidRPr="006A1D41" w:rsidRDefault="006A1D41" w:rsidP="006A1D41">
      <w:pPr>
        <w:pStyle w:val="6"/>
        <w:numPr>
          <w:ilvl w:val="0"/>
          <w:numId w:val="41"/>
        </w:numPr>
        <w:jc w:val="both"/>
        <w:rPr>
          <w:iCs/>
          <w:sz w:val="16"/>
          <w:szCs w:val="16"/>
        </w:rPr>
      </w:pPr>
      <w:r w:rsidRPr="006A1D41">
        <w:rPr>
          <w:b w:val="0"/>
          <w:sz w:val="16"/>
          <w:szCs w:val="16"/>
        </w:rPr>
        <w:t>Эпителиальные ткани. Общая морфофункциональная и генетическая классификация эпителиальных тканей. Источники развития</w:t>
      </w:r>
      <w:proofErr w:type="gramStart"/>
      <w:r w:rsidRPr="006A1D41">
        <w:rPr>
          <w:b w:val="0"/>
          <w:sz w:val="16"/>
          <w:szCs w:val="16"/>
        </w:rPr>
        <w:t xml:space="preserve">. </w:t>
      </w:r>
      <w:r w:rsidRPr="006A1D41">
        <w:rPr>
          <w:b w:val="0"/>
          <w:bCs/>
          <w:sz w:val="16"/>
          <w:szCs w:val="16"/>
        </w:rPr>
        <w:t>.</w:t>
      </w:r>
      <w:proofErr w:type="gramEnd"/>
    </w:p>
    <w:p w14:paraId="7BA1E27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Покровные эпителии. Пограничность положения. Строение однослойных (однорядных и многорядных) и многослойных эпителиев (неороговевающих, ороговевающих, переходного). Принципы структурной организации и функции. Взаимосвязь морфофункциональных особенностей эпителиальной ткани с ее пограничным положением в организме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C7A45E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Базальная мембрана:</w:t>
      </w:r>
      <w:r w:rsidRPr="006A1D41">
        <w:rPr>
          <w:rFonts w:ascii="Times New Roman" w:hAnsi="Times New Roman"/>
          <w:sz w:val="16"/>
          <w:szCs w:val="16"/>
        </w:rPr>
        <w:t xml:space="preserve"> строение, функции, происхождение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49D871D4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Особенности межклеточных контактов в различных видах эпителия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F93B3BA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Горизонтальная и вертикальная анизоморфность эпителиальных пластов. Полярность эпителиоцитов и формы полярной дифференцировки их клеточной оболочки. Цитокератины как маркеры различных видов эпителиальных тканей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06294A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Физиологическая и репаративная регенерация эпителия. Роль стволовых клеток в эпителиальных клетках обновляющегося типа; состав и скорость обновления их дифферонов в различных эпителиальных тканях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0ED995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Железистый эпителий. Особенности строения секреторных эпителиоцитов. Цитологическая характеристика эпителиоцитов, выделяющих секрет по голокриновому, апокриновому и мерокриновому типу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620942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. Железистый эпителий. Железы, их классификация. Характеристика концевых отделов и выводных протоков экзокринных желез. Особенности строения эндокринных желез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AE10F3C" w14:textId="77777777" w:rsidR="006A1D41" w:rsidRPr="006A1D41" w:rsidRDefault="006A1D41" w:rsidP="006A1D4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Ткани внутренней среды.</w:t>
      </w:r>
    </w:p>
    <w:p w14:paraId="571253ED" w14:textId="77777777" w:rsidR="006A1D41" w:rsidRPr="006A1D41" w:rsidRDefault="006A1D41" w:rsidP="006A1D41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морфофункциональная характеристика тканей внутренней среды в связи с обеспечением гомеостаза организма. Источник развития. Классификация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752A90EC" w14:textId="77777777" w:rsidR="006A1D41" w:rsidRPr="00FC0C33" w:rsidRDefault="006A1D41" w:rsidP="006A1D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06A82A" w14:textId="77777777" w:rsidR="006A1D41" w:rsidRPr="006A1D41" w:rsidRDefault="006A1D41" w:rsidP="006A1D41">
      <w:pPr>
        <w:pStyle w:val="af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Кровь.</w:t>
      </w:r>
    </w:p>
    <w:p w14:paraId="036E4BF9" w14:textId="77777777" w:rsidR="006A1D41" w:rsidRPr="006A1D41" w:rsidRDefault="006A1D41" w:rsidP="006A1D41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Кровь. Основные компоненты крови как ткани - плазма и форменные элементы. Функции крови. Содержание форменных элементов в крови взрослого человека. Формула крови. Возрастные и половые особенности крови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965348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цитоскелета. Виды гемоглобина и связь с формой эритроцита. Ретикулоциты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7A9DB553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Лейкоциты: классификация и общая характеристика. Лейкоцитарная формула. Гранулоциты - нейтрофилы, эозинофилы, базофилы, их содержание, размеры, форма, строение, основные функции. Особенности строения специфических гранул. Агранулоциты - моноциты, лимфоциты, количество, размеры, особенности строения и функции. Характеристика лимфоцитов - количество, морфофункциональные особенности, типы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F422286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. Тромбопластинки. Размеры, строение, функция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77331B69" w14:textId="77777777" w:rsidR="006A1D41" w:rsidRPr="00FC0C33" w:rsidRDefault="006A1D41" w:rsidP="006A1D4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AF75D7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Собственно соединительные ткани.</w:t>
      </w:r>
    </w:p>
    <w:p w14:paraId="2C48AC1F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6A1D41">
        <w:rPr>
          <w:rFonts w:ascii="Times New Roman" w:hAnsi="Times New Roman"/>
          <w:sz w:val="16"/>
          <w:szCs w:val="16"/>
        </w:rPr>
        <w:t>.Общая</w:t>
      </w:r>
      <w:proofErr w:type="gramEnd"/>
      <w:r w:rsidRPr="006A1D41">
        <w:rPr>
          <w:rFonts w:ascii="Times New Roman" w:hAnsi="Times New Roman"/>
          <w:sz w:val="16"/>
          <w:szCs w:val="16"/>
        </w:rPr>
        <w:t xml:space="preserve"> морфофункциональная характеристика соединительных тканей. Классификация. Источники развития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7AFFF434" w14:textId="77777777" w:rsidR="006A1D41" w:rsidRPr="00FC0C33" w:rsidRDefault="006A1D41" w:rsidP="006A1D4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487204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Рыхлая соединительная ткань</w:t>
      </w:r>
      <w:r w:rsidRPr="006A1D41">
        <w:rPr>
          <w:rFonts w:ascii="Times New Roman" w:hAnsi="Times New Roman"/>
          <w:b/>
          <w:sz w:val="16"/>
          <w:szCs w:val="16"/>
        </w:rPr>
        <w:t>. Клетки рыхлой соединительной ткани.</w:t>
      </w:r>
    </w:p>
    <w:p w14:paraId="1E4AD880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Рыхлая соединительная ткань</w:t>
      </w:r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iCs/>
          <w:sz w:val="16"/>
          <w:szCs w:val="16"/>
        </w:rPr>
        <w:t>Фибробласты</w:t>
      </w:r>
      <w:r w:rsidRPr="006A1D41">
        <w:rPr>
          <w:rFonts w:ascii="Times New Roman" w:hAnsi="Times New Roman"/>
          <w:sz w:val="16"/>
          <w:szCs w:val="16"/>
        </w:rPr>
        <w:t>, их разновидности, фиброциты, миофибробласты, их происхождение, строение, функции. Участие в процессах фибриллогенеза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3860603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Рыхлая соединительная ткань</w:t>
      </w:r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iCs/>
          <w:sz w:val="16"/>
          <w:szCs w:val="16"/>
        </w:rPr>
        <w:t>Макрофаги</w:t>
      </w:r>
      <w:r w:rsidRPr="006A1D41">
        <w:rPr>
          <w:rFonts w:ascii="Times New Roman" w:hAnsi="Times New Roman"/>
          <w:sz w:val="16"/>
          <w:szCs w:val="16"/>
        </w:rPr>
        <w:t>, их происхождение, виды, строение, роль в защитных реакциях организма. Понятие о системе мононуклеарных фагоцитов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645732C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Рыхлая соединительная ткань</w:t>
      </w:r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iCs/>
          <w:sz w:val="16"/>
          <w:szCs w:val="16"/>
        </w:rPr>
        <w:t>Лейкоциты</w:t>
      </w:r>
      <w:r w:rsidRPr="006A1D41">
        <w:rPr>
          <w:rFonts w:ascii="Times New Roman" w:hAnsi="Times New Roman"/>
          <w:sz w:val="16"/>
          <w:szCs w:val="16"/>
        </w:rPr>
        <w:t>, их роль в защитных реакциях организма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0043191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Адипоциты</w:t>
      </w:r>
      <w:r w:rsidRPr="006A1D41">
        <w:rPr>
          <w:rFonts w:ascii="Times New Roman" w:hAnsi="Times New Roman"/>
          <w:sz w:val="16"/>
          <w:szCs w:val="16"/>
        </w:rPr>
        <w:t xml:space="preserve"> белой и бурой жировой ткани, их происхождение, строение и значение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29264E50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Перициты</w:t>
      </w:r>
      <w:r w:rsidRPr="006A1D41">
        <w:rPr>
          <w:rFonts w:ascii="Times New Roman" w:hAnsi="Times New Roman"/>
          <w:sz w:val="16"/>
          <w:szCs w:val="16"/>
        </w:rPr>
        <w:t>, адвентициальные клетки, их происхождение, строение и функциональная характеристика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3D972D6E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Плазматические клетки</w:t>
      </w:r>
      <w:r w:rsidRPr="006A1D41">
        <w:rPr>
          <w:rFonts w:ascii="Times New Roman" w:hAnsi="Times New Roman"/>
          <w:sz w:val="16"/>
          <w:szCs w:val="16"/>
        </w:rPr>
        <w:t>, их происхождение, строение, роль в иммунитете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6BB6991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Тучные клетки,</w:t>
      </w:r>
      <w:r w:rsidRPr="006A1D41">
        <w:rPr>
          <w:rFonts w:ascii="Times New Roman" w:hAnsi="Times New Roman"/>
          <w:sz w:val="16"/>
          <w:szCs w:val="16"/>
        </w:rPr>
        <w:t xml:space="preserve"> их происхождение, строение, функции. </w:t>
      </w:r>
    </w:p>
    <w:p w14:paraId="571B25A6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Пигментные клетки</w:t>
      </w:r>
      <w:r w:rsidRPr="006A1D41">
        <w:rPr>
          <w:rFonts w:ascii="Times New Roman" w:hAnsi="Times New Roman"/>
          <w:sz w:val="16"/>
          <w:szCs w:val="16"/>
        </w:rPr>
        <w:t>, их происхождение, строение, функция.</w:t>
      </w:r>
    </w:p>
    <w:p w14:paraId="4780308A" w14:textId="77777777" w:rsidR="006A1D41" w:rsidRPr="00FC0C33" w:rsidRDefault="006A1D41" w:rsidP="006A1D4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BD2F2CE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Рыхлая соединительная ткань</w:t>
      </w:r>
      <w:r w:rsidRPr="006A1D41">
        <w:rPr>
          <w:rFonts w:ascii="Times New Roman" w:hAnsi="Times New Roman"/>
          <w:b/>
          <w:sz w:val="16"/>
          <w:szCs w:val="16"/>
        </w:rPr>
        <w:t>. Межклеточное вещество.</w:t>
      </w:r>
    </w:p>
    <w:p w14:paraId="06B9860E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Основное вещество, происхождение, физико-химические свойства, значение. Коллагеновые и эластические волокна, их роль, строение и химический состав. Представление о различных типах коллагена и их локализации в организме. Ретикулярные волокна. Возрастные изменения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65889ED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AFFD79" w14:textId="77777777" w:rsidR="006A1D41" w:rsidRPr="006A1D41" w:rsidRDefault="006A1D41" w:rsidP="006A1D4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Плотная волокнистая соединительная ткань.</w:t>
      </w:r>
    </w:p>
    <w:p w14:paraId="439BE386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Классификация, строение и функции. Сухожилие как орган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E7459FB" w14:textId="77777777" w:rsidR="006A1D41" w:rsidRPr="00FC0C33" w:rsidRDefault="006A1D41" w:rsidP="006A1D4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0ACC4E7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Специализированные соединительные ткани</w:t>
      </w:r>
      <w:r w:rsidRPr="006A1D41">
        <w:rPr>
          <w:rFonts w:ascii="Times New Roman" w:hAnsi="Times New Roman"/>
          <w:b/>
          <w:sz w:val="16"/>
          <w:szCs w:val="16"/>
        </w:rPr>
        <w:t>.</w:t>
      </w:r>
    </w:p>
    <w:p w14:paraId="5F0AC023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Ретикулярная ткань</w:t>
      </w:r>
      <w:r w:rsidRPr="006A1D41">
        <w:rPr>
          <w:rFonts w:ascii="Times New Roman" w:hAnsi="Times New Roman"/>
          <w:sz w:val="16"/>
          <w:szCs w:val="16"/>
        </w:rPr>
        <w:t xml:space="preserve">, строение, гистофизиология и значение. </w:t>
      </w:r>
      <w:r w:rsidRPr="006A1D41">
        <w:rPr>
          <w:rFonts w:ascii="Times New Roman" w:hAnsi="Times New Roman"/>
          <w:iCs/>
          <w:sz w:val="16"/>
          <w:szCs w:val="16"/>
        </w:rPr>
        <w:t>Жировая ткань</w:t>
      </w:r>
      <w:r w:rsidRPr="006A1D41">
        <w:rPr>
          <w:rFonts w:ascii="Times New Roman" w:hAnsi="Times New Roman"/>
          <w:sz w:val="16"/>
          <w:szCs w:val="16"/>
        </w:rPr>
        <w:t xml:space="preserve">, ее разновидности, строение и значение. </w:t>
      </w:r>
      <w:r w:rsidRPr="006A1D41">
        <w:rPr>
          <w:rFonts w:ascii="Times New Roman" w:hAnsi="Times New Roman"/>
          <w:iCs/>
          <w:sz w:val="16"/>
          <w:szCs w:val="16"/>
        </w:rPr>
        <w:t>Пигментная ткань</w:t>
      </w:r>
      <w:r w:rsidRPr="006A1D41">
        <w:rPr>
          <w:rFonts w:ascii="Times New Roman" w:hAnsi="Times New Roman"/>
          <w:sz w:val="16"/>
          <w:szCs w:val="16"/>
        </w:rPr>
        <w:t>, особенности строения и значение</w:t>
      </w:r>
      <w:r w:rsidRPr="006A1D41">
        <w:rPr>
          <w:rFonts w:ascii="Times New Roman" w:hAnsi="Times New Roman"/>
          <w:i/>
          <w:sz w:val="16"/>
          <w:szCs w:val="16"/>
        </w:rPr>
        <w:t xml:space="preserve">. </w:t>
      </w:r>
      <w:r w:rsidRPr="006A1D41">
        <w:rPr>
          <w:rFonts w:ascii="Times New Roman" w:hAnsi="Times New Roman"/>
          <w:iCs/>
          <w:sz w:val="16"/>
          <w:szCs w:val="16"/>
        </w:rPr>
        <w:t>Слизистая ткань</w:t>
      </w:r>
      <w:r w:rsidRPr="006A1D41">
        <w:rPr>
          <w:rFonts w:ascii="Times New Roman" w:hAnsi="Times New Roman"/>
          <w:sz w:val="16"/>
          <w:szCs w:val="16"/>
        </w:rPr>
        <w:t>, строение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A79DFF9" w14:textId="77777777" w:rsidR="006A1D41" w:rsidRPr="00FC0C33" w:rsidRDefault="006A1D41" w:rsidP="006A1D4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0922474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 xml:space="preserve">Опорные соединительные ткани. </w:t>
      </w:r>
    </w:p>
    <w:p w14:paraId="318D5D8B" w14:textId="77777777" w:rsidR="006A1D41" w:rsidRPr="00FC0C33" w:rsidRDefault="006A1D41" w:rsidP="006A1D41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4A6A73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Хрящевые ткани.</w:t>
      </w:r>
      <w:r w:rsidRPr="006A1D41">
        <w:rPr>
          <w:rFonts w:ascii="Times New Roman" w:hAnsi="Times New Roman"/>
          <w:sz w:val="16"/>
          <w:szCs w:val="16"/>
        </w:rPr>
        <w:t xml:space="preserve"> </w:t>
      </w:r>
    </w:p>
    <w:p w14:paraId="1CE2862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характеристика хрящевых тканей. Гиалиновая хрящевая ткань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9419834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характеристика хрящевых тканей. Эластическая хрящевая ткань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478DD6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характеристика хрящевых тканей. Волокнистая хрящевая ткань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BD2A271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Хрящевые клетки - хондробласты, хондроциты, хондрокласты. Изогенные группы клеток. Гистохимическая характеристика и строение межклеточного вещества различных видов хрящевой ткани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6AAEA3B6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Хондрогенез и возрастные изменения хрящевых тканей. Возможности трансплантации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48CB7514" w14:textId="77777777" w:rsidR="006A1D41" w:rsidRPr="00FC0C33" w:rsidRDefault="006A1D41" w:rsidP="006A1D4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05752B0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Костные ткани.</w:t>
      </w:r>
    </w:p>
    <w:p w14:paraId="710BFC4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lastRenderedPageBreak/>
        <w:t>Общая характеристика костной ткани. Ретикулофиброзная (грубоволокнистая) костная ткань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73DA47E5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характеристика костной ткани. Пластинчатая (тонковолокнистая) костная ткань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18051235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Клетки костной ткани: остеоциты, остеобласты, остеокласты. Их цитофункциональная характеристика. Межклеточное вещество костной ткани, его физико-химические свойства и строение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1598320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Их локализация в организме и морфофункциональные особенности. Гистогенез и регенерация костных тканей. Возрастные изменения. Факторы, оказывающие влияние на строение костных тканей. Кость как орган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AC407EB" w14:textId="77777777" w:rsidR="006A1D41" w:rsidRPr="00FC0C33" w:rsidRDefault="006A1D41" w:rsidP="006A1D4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D707FE4" w14:textId="77777777" w:rsidR="006A1D41" w:rsidRPr="00FC0C33" w:rsidRDefault="006A1D41" w:rsidP="006A1D41">
      <w:pPr>
        <w:pStyle w:val="9"/>
        <w:tabs>
          <w:tab w:val="left" w:pos="758"/>
        </w:tabs>
        <w:ind w:left="720" w:firstLine="0"/>
        <w:rPr>
          <w:bCs/>
          <w:iCs/>
          <w:spacing w:val="0"/>
          <w:sz w:val="16"/>
          <w:szCs w:val="16"/>
        </w:rPr>
      </w:pPr>
      <w:r w:rsidRPr="00FC0C33">
        <w:rPr>
          <w:bCs/>
          <w:iCs/>
          <w:spacing w:val="0"/>
          <w:sz w:val="16"/>
          <w:szCs w:val="16"/>
        </w:rPr>
        <w:t>Мышечные ткани.</w:t>
      </w:r>
    </w:p>
    <w:p w14:paraId="7FE7062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 xml:space="preserve">Общая морфофункциональная </w:t>
      </w:r>
      <w:proofErr w:type="gramStart"/>
      <w:r w:rsidRPr="006A1D41">
        <w:rPr>
          <w:rFonts w:ascii="Times New Roman" w:hAnsi="Times New Roman"/>
          <w:sz w:val="16"/>
          <w:szCs w:val="16"/>
        </w:rPr>
        <w:t>характеристика  мышечных</w:t>
      </w:r>
      <w:proofErr w:type="gramEnd"/>
      <w:r w:rsidRPr="006A1D41">
        <w:rPr>
          <w:rFonts w:ascii="Times New Roman" w:hAnsi="Times New Roman"/>
          <w:sz w:val="16"/>
          <w:szCs w:val="16"/>
        </w:rPr>
        <w:t xml:space="preserve"> тканей Гистогенетическая классификация.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</w:p>
    <w:p w14:paraId="5CE4B69A" w14:textId="77777777" w:rsidR="006A1D41" w:rsidRPr="00FC0C33" w:rsidRDefault="006A1D41" w:rsidP="006A1D4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D3E0C15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 xml:space="preserve">Соматическая </w:t>
      </w:r>
      <w:proofErr w:type="gramStart"/>
      <w:r w:rsidRPr="006A1D41">
        <w:rPr>
          <w:rFonts w:ascii="Times New Roman" w:hAnsi="Times New Roman"/>
          <w:b/>
          <w:sz w:val="16"/>
          <w:szCs w:val="16"/>
        </w:rPr>
        <w:t>поперечно-полосатая</w:t>
      </w:r>
      <w:proofErr w:type="gramEnd"/>
      <w:r w:rsidRPr="006A1D41">
        <w:rPr>
          <w:rFonts w:ascii="Times New Roman" w:hAnsi="Times New Roman"/>
          <w:b/>
          <w:sz w:val="16"/>
          <w:szCs w:val="16"/>
        </w:rPr>
        <w:t xml:space="preserve"> (исчерченная) мышечная ткань.</w:t>
      </w:r>
    </w:p>
    <w:p w14:paraId="60626F2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22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 xml:space="preserve">Соматическая </w:t>
      </w:r>
      <w:proofErr w:type="gramStart"/>
      <w:r w:rsidRPr="006A1D41">
        <w:rPr>
          <w:rFonts w:ascii="Times New Roman" w:hAnsi="Times New Roman"/>
          <w:sz w:val="16"/>
          <w:szCs w:val="16"/>
        </w:rPr>
        <w:t>поперечно-полосатая</w:t>
      </w:r>
      <w:proofErr w:type="gramEnd"/>
      <w:r w:rsidRPr="006A1D41">
        <w:rPr>
          <w:rFonts w:ascii="Times New Roman" w:hAnsi="Times New Roman"/>
          <w:sz w:val="16"/>
          <w:szCs w:val="16"/>
        </w:rPr>
        <w:t xml:space="preserve"> (исчерченная) мышечная ткань. Развитие, морфологическая и функциональная характеристики. Микроскопическое и электронно-микроскопическое строение. Строение миофибриллы, ее структурно-функциональная единица (саркомер). Механизм мышечного сокращения. Типы мышечных волокон и их иннервация. Моторная единица. Миосателлитоциты. Регенерация скелетной мышечной ткани, значение миосателлитоцитов. Мышца как орган. Связь с сухожилием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B4FDA41" w14:textId="77777777" w:rsidR="006A1D41" w:rsidRPr="00FC0C33" w:rsidRDefault="006A1D41" w:rsidP="006A1D4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174BF57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 xml:space="preserve">Сердечная </w:t>
      </w:r>
      <w:proofErr w:type="gramStart"/>
      <w:r w:rsidRPr="006A1D41">
        <w:rPr>
          <w:rFonts w:ascii="Times New Roman" w:hAnsi="Times New Roman"/>
          <w:b/>
          <w:sz w:val="16"/>
          <w:szCs w:val="16"/>
        </w:rPr>
        <w:t>поперечно-полосатая</w:t>
      </w:r>
      <w:proofErr w:type="gramEnd"/>
      <w:r w:rsidRPr="006A1D41">
        <w:rPr>
          <w:rFonts w:ascii="Times New Roman" w:hAnsi="Times New Roman"/>
          <w:b/>
          <w:sz w:val="16"/>
          <w:szCs w:val="16"/>
        </w:rPr>
        <w:t xml:space="preserve"> (исчерченная) мышечная ткань.</w:t>
      </w:r>
    </w:p>
    <w:p w14:paraId="76DD2A45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 xml:space="preserve">Сердечная </w:t>
      </w:r>
      <w:proofErr w:type="gramStart"/>
      <w:r w:rsidRPr="006A1D41">
        <w:rPr>
          <w:rFonts w:ascii="Times New Roman" w:hAnsi="Times New Roman"/>
          <w:sz w:val="16"/>
          <w:szCs w:val="16"/>
        </w:rPr>
        <w:t>поперечно-полосатая</w:t>
      </w:r>
      <w:proofErr w:type="gramEnd"/>
      <w:r w:rsidRPr="006A1D41">
        <w:rPr>
          <w:rFonts w:ascii="Times New Roman" w:hAnsi="Times New Roman"/>
          <w:sz w:val="16"/>
          <w:szCs w:val="16"/>
        </w:rPr>
        <w:t xml:space="preserve"> (исчерченная) мышечная ткань.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Источник развития, этапы гистогенеза. Морфофункциональная характеристика рабочих и проводящих кардиомиоцитов. Возможности регенерации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DAB85B7" w14:textId="77777777" w:rsidR="006A1D41" w:rsidRPr="00FC0C33" w:rsidRDefault="006A1D41" w:rsidP="006A1D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58358B08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Гладкая (неисчерченная) мышечная ткань.</w:t>
      </w:r>
    </w:p>
    <w:p w14:paraId="19238BA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Гладкая (неисчерченная) мышечная ткань.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Источник развития. Морфологическая и функциональная характеристика. Регенерация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3B21031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Мионейральная ткань. Источник развития, строение и функция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123DEF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Миоидные</w:t>
      </w:r>
      <w:r w:rsidRPr="006A1D41">
        <w:rPr>
          <w:rFonts w:ascii="Times New Roman" w:hAnsi="Times New Roman"/>
          <w:i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и моэпителиальные клетки. Источники развития. Строение. Функции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82CDE21" w14:textId="77777777" w:rsidR="006A1D41" w:rsidRPr="00FC0C33" w:rsidRDefault="006A1D41" w:rsidP="006A1D4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C526744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Нервная ткань.</w:t>
      </w:r>
    </w:p>
    <w:p w14:paraId="705055E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морфофункциональная характеристика нервной ткани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54FD1DBE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Нейроциты (нейроны). Источники развития. Морфологическая и функциональная классификация. Общий план строения нейрона. Микро- и ультраструктура перикариона (тела нейрона), аксона, дендритов. Базофильное вещество (субстанция Ниссля). Особенности цитоскелета нейроцитов (нейрофиламенты и нейротрубочки). Роль плазмолеммы нейроцитов в рецепции, генерации и проведении нервного импульса. Транспортные процессы в цитоплазме нейронов. Аксональный транспорт - антероградный и ретроградный. Быстрый и медленный транспорт, роль микротрубочек. Понятие о нейромедиаторах. Секреторные нейроны, особенности их строения и функция. Физиологическая гибель нейронов. Регенерация нейронов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D6AE82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Нейроглия. Общая характеристика. Источники развития глиоцитов. Классификация. Макроглия (олигодендроглия, астроглия и эпендимная глия). Микроглия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958E9BF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Нервные волокна. Общая характеристика. Классификация. Особенности формирования, строения и функции безмиелиновых и миелиновых нервных волокон. Понятие об осевом цилиндре и мезаксоне. Ультрамикроскопическое строение миелиновой оболочки. Дегенерация и регенерация нервных волокоНервные окончания. Общая характеристика. Классификация. Рецепторные (чувствительные) нервные окончания - свободные, несвободные и инкапсулированные, нервно-мышечные веретена, нервно-сухожильные веретена, комплекс клетки Меркеля с нервной терминалью. Эффекторные окончания - двигательные и секреторные. Нервно-мышечное окончание (моторная бляшка) в скелетных мышцах и в гладкой мышечной ткани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430C2C76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Синапсы. Классификации. Межнейрональные электрические, химические и смешанные синапсы, строение и механизмы передачи возбуждения. Ультраструктура химических синапсов – пресинаптическая и постсинаптическая части, синаптические пузырьки, синаптическая щель. Рефлекторные дуги, их чувствительные, двигательные и ассоциативные звенья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512902C" w14:textId="77777777" w:rsidR="006A1D41" w:rsidRPr="00FC0C33" w:rsidRDefault="006A1D41" w:rsidP="006A1D4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431B1A3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sz w:val="16"/>
          <w:szCs w:val="16"/>
        </w:rPr>
        <w:t xml:space="preserve"> ЧАСТНАЯ ГИСТОЛОГИЯ </w:t>
      </w:r>
    </w:p>
    <w:p w14:paraId="3178A943" w14:textId="77777777" w:rsidR="006A1D41" w:rsidRPr="00FC0C33" w:rsidRDefault="006A1D41" w:rsidP="006A1D4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14:paraId="7D022A4E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6A1D41">
        <w:rPr>
          <w:rFonts w:ascii="Times New Roman" w:hAnsi="Times New Roman"/>
          <w:b/>
          <w:iCs/>
          <w:sz w:val="16"/>
          <w:szCs w:val="16"/>
        </w:rPr>
        <w:t>НЕРВНАЯ СИСТЕМА.</w:t>
      </w:r>
    </w:p>
    <w:p w14:paraId="571DF0AA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характеристика нервной системы.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Источники и ход эмбрионального развития. Нервная трубка и ее дифференцировка на вентрикулярную, субвентрикулярную (камбиальную), промежуточную (плащевую) и маргинальную зоны. Нервный гребень и плакоды, их дифференцировка. Органогенез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2A68D30" w14:textId="77777777" w:rsidR="006A1D41" w:rsidRPr="00FC0C33" w:rsidRDefault="006A1D41" w:rsidP="006A1D41">
      <w:pPr>
        <w:pStyle w:val="7"/>
        <w:tabs>
          <w:tab w:val="left" w:pos="898"/>
        </w:tabs>
        <w:ind w:firstLine="0"/>
        <w:rPr>
          <w:spacing w:val="0"/>
          <w:sz w:val="16"/>
          <w:szCs w:val="16"/>
        </w:rPr>
      </w:pPr>
    </w:p>
    <w:p w14:paraId="3A8345B3" w14:textId="77777777" w:rsidR="006A1D41" w:rsidRPr="00FC0C33" w:rsidRDefault="006A1D41" w:rsidP="006A1D41">
      <w:pPr>
        <w:pStyle w:val="7"/>
        <w:tabs>
          <w:tab w:val="left" w:pos="898"/>
        </w:tabs>
        <w:ind w:left="720" w:firstLine="0"/>
        <w:rPr>
          <w:i w:val="0"/>
          <w:spacing w:val="0"/>
          <w:sz w:val="16"/>
          <w:szCs w:val="16"/>
        </w:rPr>
      </w:pPr>
      <w:r w:rsidRPr="00FC0C33">
        <w:rPr>
          <w:i w:val="0"/>
          <w:spacing w:val="0"/>
          <w:sz w:val="16"/>
          <w:szCs w:val="16"/>
        </w:rPr>
        <w:t xml:space="preserve">Периферическая нервная система. </w:t>
      </w:r>
    </w:p>
    <w:p w14:paraId="5915C702" w14:textId="77777777" w:rsidR="006A1D41" w:rsidRPr="00FC0C33" w:rsidRDefault="006A1D41" w:rsidP="006A1D41">
      <w:pPr>
        <w:pStyle w:val="7"/>
        <w:numPr>
          <w:ilvl w:val="0"/>
          <w:numId w:val="41"/>
        </w:numPr>
        <w:tabs>
          <w:tab w:val="clear" w:pos="1056"/>
          <w:tab w:val="left" w:pos="-180"/>
          <w:tab w:val="left" w:pos="0"/>
        </w:tabs>
        <w:rPr>
          <w:b w:val="0"/>
          <w:i w:val="0"/>
          <w:spacing w:val="0"/>
          <w:sz w:val="16"/>
          <w:szCs w:val="16"/>
        </w:rPr>
      </w:pPr>
      <w:r w:rsidRPr="00FC0C33">
        <w:rPr>
          <w:b w:val="0"/>
          <w:i w:val="0"/>
          <w:spacing w:val="0"/>
          <w:sz w:val="16"/>
          <w:szCs w:val="16"/>
        </w:rPr>
        <w:t>Нерв</w:t>
      </w:r>
      <w:r w:rsidRPr="00FC0C33">
        <w:rPr>
          <w:b w:val="0"/>
          <w:spacing w:val="0"/>
          <w:sz w:val="16"/>
          <w:szCs w:val="16"/>
        </w:rPr>
        <w:t>.</w:t>
      </w:r>
      <w:r w:rsidRPr="00FC0C33">
        <w:rPr>
          <w:b w:val="0"/>
          <w:i w:val="0"/>
          <w:spacing w:val="0"/>
          <w:sz w:val="16"/>
          <w:szCs w:val="16"/>
        </w:rPr>
        <w:t xml:space="preserve"> Строение, тканевый состав. Реакция на повреждение, регенерация</w:t>
      </w:r>
      <w:proofErr w:type="gramStart"/>
      <w:r w:rsidRPr="00FC0C33">
        <w:rPr>
          <w:b w:val="0"/>
          <w:i w:val="0"/>
          <w:spacing w:val="0"/>
          <w:sz w:val="16"/>
          <w:szCs w:val="16"/>
        </w:rPr>
        <w:t>.</w:t>
      </w:r>
      <w:r w:rsidRPr="00FC0C33">
        <w:rPr>
          <w:b w:val="0"/>
          <w:bCs/>
          <w:sz w:val="16"/>
          <w:szCs w:val="16"/>
        </w:rPr>
        <w:t xml:space="preserve"> </w:t>
      </w:r>
      <w:r>
        <w:rPr>
          <w:bCs/>
          <w:i w:val="0"/>
          <w:sz w:val="16"/>
          <w:szCs w:val="16"/>
        </w:rPr>
        <w:t>.</w:t>
      </w:r>
      <w:proofErr w:type="gramEnd"/>
    </w:p>
    <w:p w14:paraId="33806F8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Чувствительные нервные узлы (спинномозговые и черепные).  Строение, тканевый состав. Характеристика нейронов и нейроглии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143FCD6" w14:textId="77777777" w:rsidR="006A1D41" w:rsidRPr="00FC0C33" w:rsidRDefault="006A1D41" w:rsidP="006A1D4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084799AD" w14:textId="77777777" w:rsidR="006A1D41" w:rsidRPr="006A1D41" w:rsidRDefault="006A1D41" w:rsidP="006A1D41">
      <w:pPr>
        <w:pStyle w:val="af0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 xml:space="preserve">Центральная нервная система. </w:t>
      </w:r>
    </w:p>
    <w:p w14:paraId="3DDF45F5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 xml:space="preserve">. </w:t>
      </w:r>
      <w:r w:rsidRPr="006A1D41">
        <w:rPr>
          <w:rFonts w:ascii="Times New Roman" w:hAnsi="Times New Roman"/>
          <w:sz w:val="16"/>
          <w:szCs w:val="16"/>
        </w:rPr>
        <w:t>Понятие о рефлекторных дугах и нервных центрах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98BA61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Строение оболочек мозга - твердой, паутинной, мягкой. Субдуральное и субарахноидальное пространства, сосудистые сплетения. Особенности строения сосудов (синусы, гемокапилляры) центральной нервной системы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D7085C5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Спинной мозг</w:t>
      </w:r>
      <w:r w:rsidRPr="006A1D41">
        <w:rPr>
          <w:rFonts w:ascii="Times New Roman" w:hAnsi="Times New Roman"/>
          <w:i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 xml:space="preserve"> Общая характеристика строения. Строение серого вещества: виды нейронов и их участие в образовании рефлекторных дуг, типы глиоцитов. Ядра серого вещества. Строение белого вещества. Центральный канал спинного мозга и спинномозговая жидкость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0C8AB3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Головной мозг</w:t>
      </w:r>
      <w:r w:rsidRPr="006A1D41">
        <w:rPr>
          <w:rFonts w:ascii="Times New Roman" w:hAnsi="Times New Roman"/>
          <w:i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 xml:space="preserve"> Общая характеристика строения, особенно</w:t>
      </w:r>
      <w:r w:rsidRPr="006A1D41">
        <w:rPr>
          <w:rFonts w:ascii="Times New Roman" w:hAnsi="Times New Roman"/>
          <w:sz w:val="16"/>
          <w:szCs w:val="16"/>
        </w:rPr>
        <w:softHyphen/>
        <w:t>сти строения и взаимоотношения серого и белого вещества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D5E0060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Мозжечок</w:t>
      </w:r>
      <w:r w:rsidRPr="006A1D41">
        <w:rPr>
          <w:rFonts w:ascii="Times New Roman" w:hAnsi="Times New Roman"/>
          <w:i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 xml:space="preserve"> Строение и нейронный состав коры мозжечка. Грушевидные клетки, корзинчатые и звездчатые нейроциты, клетки-зерна. Афферентные и эфферентные нервные волокна. Межнейрональные связи, тормозные нейроны. Клубочек мозжечка. Глиоциты мозжечка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A414C13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 xml:space="preserve">Кора больших полушарий головного мозга. Эмбриональный и постэмбриональный гистогенез. Цитоархитектоника слоев (пластинок) коры больших полушарий. Нейронный состав, характеристика пирамидных нейронов. Представление о модульной организации коры. Межнейрональные связи, особенности строения синапсов. Тормозные нейроны. Глиоциты коры. Миелоархитектоника – радиальные и тангенциальные нервные волокна. Особенности строения коры в двигательных и </w:t>
      </w:r>
      <w:proofErr w:type="gramStart"/>
      <w:r w:rsidRPr="006A1D41">
        <w:rPr>
          <w:rFonts w:ascii="Times New Roman" w:hAnsi="Times New Roman"/>
          <w:sz w:val="16"/>
          <w:szCs w:val="16"/>
        </w:rPr>
        <w:t>чувствительных  зонах</w:t>
      </w:r>
      <w:proofErr w:type="gramEnd"/>
      <w:r w:rsidRPr="006A1D41">
        <w:rPr>
          <w:rFonts w:ascii="Times New Roman" w:hAnsi="Times New Roman"/>
          <w:sz w:val="16"/>
          <w:szCs w:val="16"/>
        </w:rPr>
        <w:t>. Гематоэнцефалический барьер, его строение и функция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6104FA4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ACC1F24" w14:textId="77777777" w:rsidR="006A1D41" w:rsidRPr="006A1D41" w:rsidRDefault="006A1D41" w:rsidP="006A1D4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Вегетативная (автономная) нервная система.</w:t>
      </w:r>
    </w:p>
    <w:p w14:paraId="63D39CB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lastRenderedPageBreak/>
        <w:t>Общая характеристика строения центральных и периферических отделов парасимпатической и симпатической систем. Строение и нейронный состав ганглиев (экстрамуральных и интрамуральных). Пре- и постганглионарные нервные волокна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830F7BE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99D223F" w14:textId="77777777" w:rsidR="006A1D41" w:rsidRPr="006A1D41" w:rsidRDefault="006A1D41" w:rsidP="006A1D4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Сенсорная система.</w:t>
      </w:r>
    </w:p>
    <w:p w14:paraId="3C3785C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Классификация органов чувств. Общая морфофункциональная характеристика. Общий принцип клеточной организации рецепторных отделов. Нейросенсорные и сенсоэпителиальные рецепторные клетки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9141AA8" w14:textId="77777777" w:rsidR="006A1D41" w:rsidRPr="00FC0C33" w:rsidRDefault="006A1D41" w:rsidP="006A1D4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4F6011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Орган зрения.</w:t>
      </w:r>
    </w:p>
    <w:p w14:paraId="27255F7E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 xml:space="preserve">Орган зрения. Общая характеристика. </w:t>
      </w:r>
      <w:r w:rsidRPr="006A1D41">
        <w:rPr>
          <w:rFonts w:ascii="Times New Roman" w:hAnsi="Times New Roman"/>
          <w:iCs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Источники эмбрионального развития и гистогенез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FCD2D2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Общий план строения глазного яблока. Оболочки, их отделы и производные, тканевый состав. Основные функциональные аппараты: диоптрический, аккомодационный и рецепторный. Строение и роль, составляющих их роговицы, хрусталика, стекловидного тела, радужки, сетчатки. Нейронный состав и глиоциты сетчатки, их морфофункциональная характеристика. Строение и патофизиология палочко- и колбочконесущих нейронов сетчатки. Особенности строения центральной ямки и диска зрительного нерва. Пигментный эпителий сетчатки, строение и значение. Особенности кровоснабжения глазного яблока. Морфологические основы циркуляции внутриглазной жидкости. Вспомогательные органы глаза (веки, слезный аппарат). Возрастные изменения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D4A1CD7" w14:textId="77777777" w:rsidR="006A1D41" w:rsidRPr="00FC0C33" w:rsidRDefault="006A1D41" w:rsidP="006A1D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F413E9E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Орган обоняния.</w:t>
      </w:r>
    </w:p>
    <w:p w14:paraId="050C1D6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Орган обоняния. Общая характеристика. Эмбриональное развитие. Строение и клеточный состав обонятельной выстилки: рецепторные, поддерживающие и базальные клетки. Гистофизиология органа обоняния. Возрастные изменения. Вомероназальный орган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CD192F9" w14:textId="77777777" w:rsidR="006A1D41" w:rsidRPr="00FC0C33" w:rsidRDefault="006A1D41" w:rsidP="006A1D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F003306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Орган вкуса</w:t>
      </w:r>
      <w:r w:rsidRPr="006A1D41">
        <w:rPr>
          <w:rFonts w:ascii="Times New Roman" w:hAnsi="Times New Roman"/>
          <w:b/>
          <w:i/>
          <w:sz w:val="16"/>
          <w:szCs w:val="16"/>
        </w:rPr>
        <w:t>.</w:t>
      </w:r>
    </w:p>
    <w:p w14:paraId="55B23B7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Орган вкуса</w:t>
      </w:r>
      <w:r w:rsidRPr="006A1D41">
        <w:rPr>
          <w:rFonts w:ascii="Times New Roman" w:hAnsi="Times New Roman"/>
          <w:i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 xml:space="preserve"> Общая характеристика. Эмбриональное развитие. Строение и клеточный состав вкусовых почек: вкусовые, поддерживающие и базальные клетки. Иннервация вкусовых почек, гистофизиология органа вкуса. Возрастные изменения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1A0B068" w14:textId="77777777" w:rsidR="006A1D41" w:rsidRPr="00FC0C33" w:rsidRDefault="006A1D41" w:rsidP="006A1D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C9C4DA2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Орган слуха.</w:t>
      </w:r>
    </w:p>
    <w:p w14:paraId="135B477A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Органы слуха.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Общая характеристика. Эмбриональное развитие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FD1BE1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 xml:space="preserve">. </w:t>
      </w:r>
      <w:r w:rsidRPr="006A1D41">
        <w:rPr>
          <w:rFonts w:ascii="Times New Roman" w:hAnsi="Times New Roman"/>
          <w:sz w:val="16"/>
          <w:szCs w:val="16"/>
        </w:rPr>
        <w:t>Наружное ухо: строение наружного слухового прохода и барабанной перепонки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1C76E0C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Среднее ухо: слуховые косточки, характеристика эпителия барабанной полости и слуховой трубы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79A43B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Внутреннее ухо: костный и перепончатый лабиринты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4252611" w14:textId="77777777" w:rsidR="006A1D41" w:rsidRPr="00FC0C33" w:rsidRDefault="006A1D41" w:rsidP="006A1D41">
      <w:pPr>
        <w:widowControl w:val="0"/>
        <w:shd w:val="clear" w:color="auto" w:fill="FFFFFF"/>
        <w:tabs>
          <w:tab w:val="left" w:pos="709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0321870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Орган равновесия.</w:t>
      </w:r>
    </w:p>
    <w:p w14:paraId="4CE07EB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Орган равновесия. Общая характеристика. Эмбриональное развитие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B6A2066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 xml:space="preserve">. </w:t>
      </w:r>
      <w:r w:rsidRPr="006A1D41">
        <w:rPr>
          <w:rFonts w:ascii="Times New Roman" w:hAnsi="Times New Roman"/>
          <w:sz w:val="16"/>
          <w:szCs w:val="16"/>
        </w:rPr>
        <w:t>Вестибулярная часть перепончатого лабиринта: эллиптический и сферический мешочки и полукружные каналы. Их рецепторные отделы: строение и клеточный состав пятна и ампулярных гребешков. Иннервация. Гистофизиология вестибулярного лабиринта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169D4CE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Улитковая часть перепончатого лабиринта: строение улиткового канала, строение и клеточный состав спирального органа, его иннервация. Гистофизиология восприятия звуков. Возрастные изменения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4159DF5" w14:textId="77777777" w:rsidR="006A1D41" w:rsidRPr="00FC0C33" w:rsidRDefault="006A1D41" w:rsidP="006A1D41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C597F8A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СЕРДЕЧНО-СОСУДИСТАЯ СИСТЕМА.</w:t>
      </w:r>
    </w:p>
    <w:p w14:paraId="407ED28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Сердечно-сосудистая система. Общая морфофункциональная характеристика. Строение и эмбриональное развитие сердечно-сосудистой системы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C5F9FEB" w14:textId="77777777" w:rsidR="006A1D41" w:rsidRPr="00FC0C33" w:rsidRDefault="006A1D41" w:rsidP="006A1D4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86E584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 xml:space="preserve">Кровеносные сосуды. </w:t>
      </w:r>
    </w:p>
    <w:p w14:paraId="611FEF6A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Кровеносные сосуды. Общие принципы строения, тканевый состав. Классификация сосудов. Понятие о микроциркуляторном русле. Зависимость строения сосудов от гемодинамических условий. Васкуляризация сосудов (сосуды сосудов). Ангиогенез, регенерация сосудов. Возрастные изменения в сосудистой стенке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1309605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Артерии</w:t>
      </w:r>
      <w:r w:rsidRPr="006A1D41">
        <w:rPr>
          <w:rFonts w:ascii="Times New Roman" w:hAnsi="Times New Roman"/>
          <w:i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 xml:space="preserve"> Классификация. Особенности строения и функции артерий различного типа: мышечного, мышечно-эластического и эластического. Органные особенности артерий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FF7EF7E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Вены. Строение стенки вен в связи с гемодинамическими условиями. Классификация. Особенности строения вен различного типа (мышечного и безмышечного). Строение венозных клапанов. Органные особенности вен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5AB9F06" w14:textId="77777777" w:rsidR="006A1D41" w:rsidRPr="006A1D41" w:rsidRDefault="006A1D41" w:rsidP="006A1D41">
      <w:pPr>
        <w:pStyle w:val="af0"/>
        <w:widowControl w:val="0"/>
        <w:numPr>
          <w:ilvl w:val="1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Лимфатические сосуды. Строение и классификация. Строение лимфатических капилляров и различных видов лимфатических сосудов. Понятие о лимфангионе. Участие лимфатических капилляров в системе микроциркуляции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4007262" w14:textId="77777777" w:rsidR="006A1D41" w:rsidRPr="00FC0C33" w:rsidRDefault="006A1D41" w:rsidP="006A1D4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14:paraId="00310534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 xml:space="preserve">Микроциркуляторное русло. </w:t>
      </w:r>
    </w:p>
    <w:p w14:paraId="73A1491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Артериолы, их виды и роль в кровообращении. Строение. Значение эндотелиомиоцитных контактов в гистофизиологии артериол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D7D25B0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Гемокапилляры. Классификация, функция и строение. Морфологические основы процесса проницаемости капилляров и регуляции их функций. Органные особенности капилляров.</w:t>
      </w:r>
    </w:p>
    <w:p w14:paraId="151B9341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Венулы. Их виды, функциональное значение, строение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DECCE9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 xml:space="preserve">Артериоловенулярные анастомозы. Значение для кровообращения. Классификация. Строение </w:t>
      </w:r>
      <w:proofErr w:type="gramStart"/>
      <w:r w:rsidRPr="006A1D41">
        <w:rPr>
          <w:rFonts w:ascii="Times New Roman" w:hAnsi="Times New Roman"/>
          <w:sz w:val="16"/>
          <w:szCs w:val="16"/>
        </w:rPr>
        <w:t>артериоловенулярных  анастомозов</w:t>
      </w:r>
      <w:proofErr w:type="gramEnd"/>
      <w:r w:rsidRPr="006A1D41">
        <w:rPr>
          <w:rFonts w:ascii="Times New Roman" w:hAnsi="Times New Roman"/>
          <w:sz w:val="16"/>
          <w:szCs w:val="16"/>
        </w:rPr>
        <w:t xml:space="preserve"> различного типа.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</w:p>
    <w:p w14:paraId="60BDAC73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8DA9D1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Сердце.</w:t>
      </w:r>
    </w:p>
    <w:p w14:paraId="40B8A24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Сердце. Эмбриональное развитие. Строение стенки сердца, его оболочек, их тканевый состав.</w:t>
      </w:r>
      <w:r w:rsidRPr="006A1D41">
        <w:rPr>
          <w:rFonts w:ascii="Times New Roman" w:hAnsi="Times New Roman"/>
          <w:iCs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Эндокард и клапаны сердца. Миокард, рабочие, проводящие и секреторные кардиомиоциты. Особенности кровоснаб</w:t>
      </w:r>
      <w:r w:rsidRPr="006A1D41">
        <w:rPr>
          <w:rFonts w:ascii="Times New Roman" w:hAnsi="Times New Roman"/>
          <w:sz w:val="16"/>
          <w:szCs w:val="16"/>
        </w:rPr>
        <w:softHyphen/>
        <w:t>жения, регенерации. Проводящая система сердца, ее морфофункциональная характеристика. Эпикард и перикард. Внутриорганные сосуды сердца. Иннервация сердца. Возрастные особенности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637229E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37B52F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ЛИМФОИДНЫЕ ОРГАНЫ.</w:t>
      </w:r>
    </w:p>
    <w:p w14:paraId="502E7EE0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характеристика системы кроветворения и иммунной защиты.</w:t>
      </w:r>
      <w:r w:rsidRPr="006A1D41">
        <w:rPr>
          <w:rFonts w:ascii="Times New Roman" w:hAnsi="Times New Roman"/>
          <w:b/>
          <w:sz w:val="16"/>
          <w:szCs w:val="16"/>
        </w:rPr>
        <w:t xml:space="preserve"> </w:t>
      </w:r>
      <w:r w:rsidRPr="006A1D41">
        <w:rPr>
          <w:rFonts w:ascii="Times New Roman" w:hAnsi="Times New Roman"/>
          <w:sz w:val="16"/>
          <w:szCs w:val="16"/>
        </w:rPr>
        <w:t>Основные источники и этапы формирования органов кроветворения в онтогенезе человека. Мезобластический, гепатоспленотимический и медуллярный этапы становления системы кроветворения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2C6370F" w14:textId="77777777" w:rsidR="006A1D41" w:rsidRPr="00FC0C33" w:rsidRDefault="006A1D41" w:rsidP="006A1D4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93B1291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 xml:space="preserve">Первичные лимфоидные органы. </w:t>
      </w:r>
    </w:p>
    <w:p w14:paraId="5A440F8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 xml:space="preserve">Костный мозг. Строение, тканевый состав и функции красного костного мозга. Особенности васкуляризации и строение гемокапилляров. Понятие о микроокружении. Желтый костный мозг. Развитие костного мозга во внутриутробном периоде. </w:t>
      </w:r>
      <w:r w:rsidRPr="006A1D41">
        <w:rPr>
          <w:rFonts w:ascii="Times New Roman" w:hAnsi="Times New Roman"/>
          <w:bCs/>
          <w:iCs/>
          <w:sz w:val="16"/>
          <w:szCs w:val="16"/>
        </w:rPr>
        <w:lastRenderedPageBreak/>
        <w:t>Возрастные изменения. Регенерация костного мозга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014997F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Тимус. Эмбриональное</w:t>
      </w:r>
      <w:r w:rsidRPr="006A1D41">
        <w:rPr>
          <w:rFonts w:ascii="Times New Roman" w:hAnsi="Times New Roman"/>
          <w:sz w:val="16"/>
          <w:szCs w:val="16"/>
        </w:rPr>
        <w:t xml:space="preserve"> развитие. Роль в лимфоцитопоэзе. Строение и тканевый состав коркового и мозгового вещества долек. Васкуляризация. Строение и значение гематотимического барьера. Временная (акцидентальная) и возрастная инволюция тимуса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1513C62" w14:textId="77777777" w:rsidR="006A1D41" w:rsidRPr="00FC0C33" w:rsidRDefault="006A1D41" w:rsidP="006A1D4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4864BA1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Вторичные лимфоидные органы.</w:t>
      </w:r>
    </w:p>
    <w:p w14:paraId="7F10204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Селезенка. Эмбриональное развитие. Строение и тканевый состав (белая и красная пульпа, Т- и В-зависимые зоны). Кровоснабжение селезенки. Структурные и функциональные особенности венозных синусов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8B4086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Лимфатические узлы</w:t>
      </w:r>
      <w:r w:rsidRPr="006A1D41">
        <w:rPr>
          <w:rFonts w:ascii="Times New Roman" w:hAnsi="Times New Roman"/>
          <w:i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 xml:space="preserve"> Эмбриональное развитие. Строение и тканевый состав. Корковое и мозговое вещество. Их морфофункциональная характеристика, клеточный состав. Т- и В-зависимые зоны. Система синусов. Васкуляризация. Роль кровеносных сосудов в развитии и гистофизиологии лимфатических узлов. Возрастные изменения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DB26C5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Лимфоидные образования в составе слизистых оболочек: лимфоидные узелки и диффузные скопления в стенке воздухоносных путей, пищеварительного тракта (одиночные и множественные) и других органов. Их строение, клеточный состав и значение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0F35684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24AEB07" w14:textId="77777777" w:rsidR="00DB60A6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ЭНДОКРИННАЯ СИСТЕМА.</w:t>
      </w:r>
    </w:p>
    <w:p w14:paraId="3F276D05" w14:textId="77777777" w:rsidR="006A1D41" w:rsidRPr="00DB60A6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B60A6">
        <w:rPr>
          <w:rFonts w:ascii="Times New Roman" w:hAnsi="Times New Roman"/>
          <w:sz w:val="16"/>
          <w:szCs w:val="16"/>
        </w:rPr>
        <w:t>Общая характеристика и классификация эндокринной системы. Центральные и периферические звенья эндокринной системы. Понятие о гормонах, клетках-мишенях и их рецепторах к гормонам. Механизмы регуляции в эндокринной системе. Классификация эндокринных желез. Особенности строения экзо- и эндокринных желез. Классификация экзокринных желез в связи с их строением, химическим составом секрета и типом секреции</w:t>
      </w:r>
      <w:proofErr w:type="gramStart"/>
      <w:r w:rsidRPr="00DB60A6">
        <w:rPr>
          <w:rFonts w:ascii="Times New Roman" w:hAnsi="Times New Roman"/>
          <w:sz w:val="16"/>
          <w:szCs w:val="16"/>
        </w:rPr>
        <w:t>.</w:t>
      </w:r>
      <w:r w:rsidRPr="00DB60A6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68E2DDC" w14:textId="77777777" w:rsidR="006A1D41" w:rsidRPr="00FC0C33" w:rsidRDefault="006A1D41" w:rsidP="006A1D4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14:paraId="778230FA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6A1D41">
        <w:rPr>
          <w:rFonts w:ascii="Times New Roman" w:hAnsi="Times New Roman"/>
          <w:b/>
          <w:iCs/>
          <w:sz w:val="16"/>
          <w:szCs w:val="16"/>
        </w:rPr>
        <w:t xml:space="preserve">Периферические эндокринные железы. </w:t>
      </w:r>
    </w:p>
    <w:p w14:paraId="589DE1C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Щитовидная железа. Источники развития. Строение. Фолликулы как морфофункциональные единицы, строение стенки и состав коллоида фолликулов. Фолликулярные эндокриноциты (тироциты), их гормоны и фазы секреторного цикла. Роль гормонов тироцитов. Перестройка фолликулов в связи с различной функциональной активностью. Парафолликулярные эндокриноциты (кальцитониноциты, С-клетки). Источники развития, локализация и функция. Фолликулогенез. Васкуляризация и иннервация щитовидной железы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3BEB6BF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Околощитовидные железы</w:t>
      </w:r>
      <w:r w:rsidRPr="006A1D41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6A1D41">
        <w:rPr>
          <w:rFonts w:ascii="Times New Roman" w:hAnsi="Times New Roman"/>
          <w:bCs/>
          <w:iCs/>
          <w:sz w:val="16"/>
          <w:szCs w:val="16"/>
        </w:rPr>
        <w:t xml:space="preserve"> Источники развития. Строение и клеточный состав. Роль в регуляции минерального обмена. Васкуляризация, иннервация и механизмы регуляции околощитовидных желез. Возрастные особенности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519A4A1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Надпочечники. Источники развития. Фетальная и дефинитивная кора надпочечников. Зоны коры и их клеточный состав. Особенности строения корковых эндокриноцитов в связи с синтезом и секрецией кортикостероидов.  Роль гормонов коры надпочечников в регуляции водно-солевого равновесия, развитии общего адаптационного синдрома, регуляции белкового синтеза. Мозговое вещество надпочечников. Строение, клеточный состав, гормоны и роль хромоффиноцитов мозгового вещества. Возрастные изменения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719EA6B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Эндокринные структуры желез смешанной секреции. Эндокринные островки поджелудочной железы. Эндокринная функция гонад (яичек, яичников), плаценты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842C0F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 xml:space="preserve">Одиночные гормонопродуцирующие клетки. </w:t>
      </w:r>
      <w:r w:rsidRPr="006A1D41">
        <w:rPr>
          <w:rFonts w:ascii="Times New Roman" w:hAnsi="Times New Roman"/>
          <w:sz w:val="16"/>
          <w:szCs w:val="16"/>
        </w:rPr>
        <w:t xml:space="preserve">Представление о диффузной эндокринной системе (ДЭС), локализация элементов, их клеточный состав. Нейроэндокринные клетки. Представления о </w:t>
      </w:r>
      <w:r w:rsidRPr="006A1D41">
        <w:rPr>
          <w:rFonts w:ascii="Times New Roman" w:hAnsi="Times New Roman"/>
          <w:sz w:val="16"/>
          <w:szCs w:val="16"/>
          <w:lang w:val="en-US"/>
        </w:rPr>
        <w:t>APUD</w:t>
      </w:r>
      <w:r w:rsidRPr="006A1D41">
        <w:rPr>
          <w:rFonts w:ascii="Times New Roman" w:hAnsi="Times New Roman"/>
          <w:sz w:val="16"/>
          <w:szCs w:val="16"/>
        </w:rPr>
        <w:t xml:space="preserve"> системе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3F1C97B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DCB2FEE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ПИЩЕВАРИТЕЛЬНАЯ СИСТЕМА.</w:t>
      </w:r>
    </w:p>
    <w:p w14:paraId="46FA726F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морфофункциональная характеристика пищеварительной системы. Основные источники развития тканей пищеварительной системы в эмбриогенезе. Общий принцип строения стенки пищеварительного канала. Иннервация и васкуляризация стенки пищеварительного канала. Эндокринный аппарат пищеварительной системы. Лимфоидные структуры пищеварительного тракта. Строение брюшины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1104F647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68AF21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iCs/>
          <w:sz w:val="16"/>
          <w:szCs w:val="16"/>
        </w:rPr>
        <w:t xml:space="preserve">Передний отдел пищеварительной системы. </w:t>
      </w:r>
    </w:p>
    <w:p w14:paraId="7913345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 xml:space="preserve">Передний отдел пищеварительной системы. </w:t>
      </w:r>
      <w:r w:rsidRPr="006A1D41">
        <w:rPr>
          <w:rFonts w:ascii="Times New Roman" w:hAnsi="Times New Roman"/>
          <w:sz w:val="16"/>
          <w:szCs w:val="16"/>
        </w:rPr>
        <w:t xml:space="preserve">Особенности строения его стенки, развитие. Особенности слизистой оболочки </w:t>
      </w:r>
      <w:r w:rsidRPr="006A1D41">
        <w:rPr>
          <w:rFonts w:ascii="Times New Roman" w:hAnsi="Times New Roman"/>
          <w:iCs/>
          <w:sz w:val="16"/>
          <w:szCs w:val="16"/>
        </w:rPr>
        <w:t>переднего отдела</w:t>
      </w:r>
      <w:r w:rsidRPr="006A1D41">
        <w:rPr>
          <w:rFonts w:ascii="Times New Roman" w:hAnsi="Times New Roman"/>
          <w:sz w:val="16"/>
          <w:szCs w:val="16"/>
        </w:rPr>
        <w:t>, ее строение и функция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70CBE603" w14:textId="77777777" w:rsidR="006A1D41" w:rsidRPr="00FC0C33" w:rsidRDefault="006A1D41" w:rsidP="006A1D4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14:paraId="5943FD65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 xml:space="preserve">Ротовая полость. </w:t>
      </w:r>
    </w:p>
    <w:p w14:paraId="205CF2B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Ротовая полость. Особенности строения оболочек в связи с функцией и особенностями пищеварения в ротовой полости. Строение губы, щеки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8D84D52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Ротовая полость. Особенности строения оболочек в связи с функцией и особенностями пищеварения в ротовой полости. Строение твердого и мягкого неба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D1AF96A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Ротовая полость. Особенности строения оболочек в связи с функцией и особенностями пищеварения в ротовой полости. Строение языка, десны, миндалины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EDF1AF1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Большие слюнные железы</w:t>
      </w:r>
      <w:r w:rsidRPr="006A1D41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6A1D41">
        <w:rPr>
          <w:rFonts w:ascii="Times New Roman" w:hAnsi="Times New Roman"/>
          <w:bCs/>
          <w:iCs/>
          <w:sz w:val="16"/>
          <w:szCs w:val="16"/>
        </w:rPr>
        <w:t xml:space="preserve"> Классификация, источники раз</w:t>
      </w:r>
      <w:r w:rsidRPr="006A1D41">
        <w:rPr>
          <w:rFonts w:ascii="Times New Roman" w:hAnsi="Times New Roman"/>
          <w:bCs/>
          <w:iCs/>
          <w:sz w:val="16"/>
          <w:szCs w:val="16"/>
        </w:rPr>
        <w:softHyphen/>
        <w:t>вития, строение и функции. Строение секреторных отделов, выводных про</w:t>
      </w:r>
      <w:r w:rsidRPr="006A1D41">
        <w:rPr>
          <w:rFonts w:ascii="Times New Roman" w:hAnsi="Times New Roman"/>
          <w:bCs/>
          <w:iCs/>
          <w:sz w:val="16"/>
          <w:szCs w:val="16"/>
        </w:rPr>
        <w:softHyphen/>
        <w:t>токов. Эндокринная функция</w:t>
      </w:r>
      <w:proofErr w:type="gramStart"/>
      <w:r w:rsidRPr="006A1D41">
        <w:rPr>
          <w:rFonts w:ascii="Times New Roman" w:hAnsi="Times New Roman"/>
          <w:bCs/>
          <w:iCs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0197BA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Язык</w:t>
      </w:r>
      <w:r w:rsidRPr="006A1D41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6A1D41">
        <w:rPr>
          <w:rFonts w:ascii="Times New Roman" w:hAnsi="Times New Roman"/>
          <w:bCs/>
          <w:iCs/>
          <w:sz w:val="16"/>
          <w:szCs w:val="16"/>
        </w:rPr>
        <w:t xml:space="preserve"> Особенности оболочек органа. Сосочки языка, их виды, строение, функции.</w:t>
      </w:r>
    </w:p>
    <w:p w14:paraId="5CAA5371" w14:textId="77777777" w:rsidR="006A1D41" w:rsidRPr="00FC0C33" w:rsidRDefault="006A1D41" w:rsidP="006A1D4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0D500DB7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6A1D41">
        <w:rPr>
          <w:rFonts w:ascii="Times New Roman" w:hAnsi="Times New Roman"/>
          <w:b/>
          <w:bCs/>
          <w:iCs/>
          <w:sz w:val="16"/>
          <w:szCs w:val="16"/>
        </w:rPr>
        <w:t>Глотка и пищевод.</w:t>
      </w:r>
      <w:r w:rsidRPr="006A1D41">
        <w:rPr>
          <w:rFonts w:ascii="Times New Roman" w:hAnsi="Times New Roman"/>
          <w:bCs/>
          <w:iCs/>
          <w:sz w:val="16"/>
          <w:szCs w:val="16"/>
        </w:rPr>
        <w:t xml:space="preserve"> </w:t>
      </w:r>
    </w:p>
    <w:p w14:paraId="532ADC07" w14:textId="77777777" w:rsidR="006A1D41" w:rsidRPr="006A1D41" w:rsidRDefault="006A1D41" w:rsidP="006A1D41">
      <w:pPr>
        <w:pStyle w:val="af0"/>
        <w:widowControl w:val="0"/>
        <w:numPr>
          <w:ilvl w:val="1"/>
          <w:numId w:val="4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Cs/>
          <w:iCs/>
          <w:sz w:val="16"/>
          <w:szCs w:val="16"/>
        </w:rPr>
        <w:t>Глотка и пищевод. Строение и тканевый</w:t>
      </w:r>
      <w:r w:rsidRPr="006A1D41">
        <w:rPr>
          <w:rFonts w:ascii="Times New Roman" w:hAnsi="Times New Roman"/>
          <w:sz w:val="16"/>
          <w:szCs w:val="16"/>
        </w:rPr>
        <w:t xml:space="preserve"> состав стенки глотки и пищевода в различных его отделах. Железы пищевода, их гистофизиология.</w:t>
      </w:r>
    </w:p>
    <w:p w14:paraId="2E47DB60" w14:textId="77777777" w:rsidR="006A1D41" w:rsidRPr="00FC0C33" w:rsidRDefault="006A1D41" w:rsidP="006A1D4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15B7BBC2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b/>
          <w:iCs/>
          <w:sz w:val="16"/>
          <w:szCs w:val="16"/>
        </w:rPr>
        <w:t>Средний и задний отделы пищеварительной системы.</w:t>
      </w:r>
      <w:r w:rsidRPr="006A1D41">
        <w:rPr>
          <w:rFonts w:ascii="Times New Roman" w:hAnsi="Times New Roman"/>
          <w:sz w:val="16"/>
          <w:szCs w:val="16"/>
        </w:rPr>
        <w:t xml:space="preserve"> </w:t>
      </w:r>
    </w:p>
    <w:p w14:paraId="44AAB8B3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>Средний и задний отделы пищеварительной системы.</w:t>
      </w:r>
      <w:r w:rsidRPr="006A1D41">
        <w:rPr>
          <w:rFonts w:ascii="Times New Roman" w:hAnsi="Times New Roman"/>
          <w:sz w:val="16"/>
          <w:szCs w:val="16"/>
        </w:rPr>
        <w:t xml:space="preserve"> Особен</w:t>
      </w:r>
      <w:r w:rsidRPr="006A1D41">
        <w:rPr>
          <w:rFonts w:ascii="Times New Roman" w:hAnsi="Times New Roman"/>
          <w:sz w:val="16"/>
          <w:szCs w:val="16"/>
        </w:rPr>
        <w:softHyphen/>
        <w:t>ности строения стенки различных отделов. Развитие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47C7FD8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 xml:space="preserve">Желудок. Строение слизистой оболочки в различных отделах органа. Патофизиологическая характеристика покровного эпителия, слизеобразование. Локализация, строение и клеточный состав желез в различных отделах желудка. Микро- и ультрамикроскопические особенности экзо- и эндокринных клеток. Кровоснабжение и иннервация желудка. Возрастные особенности строения </w:t>
      </w:r>
      <w:proofErr w:type="gramStart"/>
      <w:r w:rsidRPr="006A1D41">
        <w:rPr>
          <w:rFonts w:ascii="Times New Roman" w:hAnsi="Times New Roman"/>
          <w:sz w:val="16"/>
          <w:szCs w:val="16"/>
        </w:rPr>
        <w:t>желудка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>.</w:t>
      </w:r>
      <w:proofErr w:type="gramEnd"/>
    </w:p>
    <w:p w14:paraId="174172F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Тонкая кишка. Характеристика различных отделов тонкой кишки</w:t>
      </w:r>
      <w:r w:rsidRPr="006A1D41">
        <w:rPr>
          <w:rFonts w:ascii="Times New Roman" w:hAnsi="Times New Roman"/>
          <w:smallCaps/>
          <w:sz w:val="16"/>
          <w:szCs w:val="16"/>
        </w:rPr>
        <w:t xml:space="preserve">. </w:t>
      </w:r>
      <w:r w:rsidRPr="006A1D41">
        <w:rPr>
          <w:rFonts w:ascii="Times New Roman" w:hAnsi="Times New Roman"/>
          <w:sz w:val="16"/>
          <w:szCs w:val="16"/>
        </w:rPr>
        <w:t>Строение стенки, ее тканевый состав. Система "крипта-ворсинка" как структурно-функциональная единица. Виды клеток эпителия ворсинок и крипт, их строение и цитофизиология. Гистофизиология процесса пристеночного пищеварения и всасывания. Роль слизи и микроворсинок энтероцитов в пристеночном пищеварении. Цитофизиология экзо- и эндокринных клеток. Регенерация эпителия тонкой кишки. Кровоснабжение и иннервация стенки тонкой кишки. Возрастные изменения стенки тонкой кишки. Лимфоидные образования в стенке кишки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4E50E81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Толстая кишка. Характеристика различных отделов. Строение стенки, ее тканевый состав. Особенности строения слизистой оболочки в связи с функцией. Виды эпителиоцитов и эндокриноцитов, их цитофизиология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.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proofErr w:type="gramEnd"/>
    </w:p>
    <w:p w14:paraId="226A465A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iCs/>
          <w:sz w:val="16"/>
          <w:szCs w:val="16"/>
        </w:rPr>
        <w:t xml:space="preserve">. </w:t>
      </w:r>
      <w:r w:rsidRPr="006A1D41">
        <w:rPr>
          <w:rFonts w:ascii="Times New Roman" w:hAnsi="Times New Roman"/>
          <w:sz w:val="16"/>
          <w:szCs w:val="16"/>
        </w:rPr>
        <w:t>Червеобразный отросток. Особенности строения и функции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219BC37" w14:textId="77777777" w:rsidR="006A1D41" w:rsidRPr="006A1D41" w:rsidRDefault="006A1D41" w:rsidP="006A1D41">
      <w:pPr>
        <w:pStyle w:val="af0"/>
        <w:widowControl w:val="0"/>
        <w:numPr>
          <w:ilvl w:val="1"/>
          <w:numId w:val="4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lastRenderedPageBreak/>
        <w:t>Прямая кишка. Строение стенки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10567BC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Поджелудочная железа. Общая характеристика. Строение экзокринного и эндокринного отделов. Цитофизиологическая характеристика ациноцитов. Типы эндокриноцитов островков и их морфофункциональная характеристика. Возрастные особенности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0D81793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Печень. Общая характеристика. Особенности кровоснабжения. Строение классической дольки как структурно-функциональной единицы печени. Представления о портальной дольке и ацинусе. Строение внутридольковых синусоидных сосудов, цитофизиология их клеточных элементов: эндотелиоцитов, макрофагов. Перисинусоидальные пространства, их структурная организация. Липоциты, особенности строения и функции. Гепатоциты - основной клеточный элемент печени, представления об их расположении в дольках, строение в связи с функциями печени. Строение желчных канальцев (холангиол) и междольковых желчных протоков. Механизмы циркуляции по ним желчи. Иннервация. Регенерация. Возрастные особенности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5D0D53C4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Желчный пузырь и желчевыводящие пути. Строение и функция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63537F96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552813A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ДЫХАТЕЛЬНАЯ СИСТЕМА.</w:t>
      </w:r>
    </w:p>
    <w:p w14:paraId="1934387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морфофункциональная характеристика дыхательной системы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367992F" w14:textId="77777777" w:rsidR="006A1D41" w:rsidRPr="006A1D41" w:rsidRDefault="006A1D41" w:rsidP="006A1D41">
      <w:pPr>
        <w:pStyle w:val="af0"/>
        <w:widowControl w:val="0"/>
        <w:numPr>
          <w:ilvl w:val="1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Воздухоносные пути и респираторный отдел. Развитие. Возрастные особенности. Регенерация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86C5307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Внелегочные воздухоносные пути. Особенности строения стенки воздухоносных путей: носовой полости, гортани, трахеи и главных бронхов. Тканевый состав и гистофункциональная характеристика их оболочек. Клеточный состав эпителия слизистой оболочки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EB9FACD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Легкие. Внутрилегочные воздухоносные пути: бронхи и бронхиолы, строение их стенок в зависимости от их калибра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2FD75A59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. Ацинус как морфофункциональная единица легкого. Структурные компоненты ацинуса. Строение стенки альвеол. Типы пневмоцитов, их цитофункциональная характеристика. Структурно-химическая организация и функция сурфактантно-альвеолярного комплекса. Строение межальвеолярных перегородок. Аэрогематический барьер и его значение в газообмене. Макрофаги легкого. Возрастные изменения легкого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73B1D3EF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Общая морфофункциональная характеристика дыхательной системы. Плевра. Морфофункциональная характеристика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081C5C3B" w14:textId="77777777" w:rsidR="006A1D41" w:rsidRPr="00FC0C33" w:rsidRDefault="006A1D41" w:rsidP="006A1D4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30B0632" w14:textId="77777777" w:rsidR="006A1D41" w:rsidRPr="00FC0C33" w:rsidRDefault="006A1D41" w:rsidP="006A1D4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F97FF0" w14:textId="77777777" w:rsidR="006A1D41" w:rsidRPr="006A1D41" w:rsidRDefault="006A1D41" w:rsidP="00DB60A6">
      <w:pPr>
        <w:pStyle w:val="af0"/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МОЧЕВАЯ СИСТЕМА.</w:t>
      </w:r>
    </w:p>
    <w:p w14:paraId="36ADD083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. Общая морфофункциональная характеристика органов мочеобразования и мочевыведения. Развитие</w:t>
      </w:r>
      <w:proofErr w:type="gramStart"/>
      <w:r w:rsidRPr="006A1D41">
        <w:rPr>
          <w:rFonts w:ascii="Times New Roman" w:hAnsi="Times New Roman"/>
          <w:sz w:val="16"/>
          <w:szCs w:val="16"/>
        </w:rPr>
        <w:t>.</w:t>
      </w:r>
      <w:r w:rsidRPr="006A1D41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4524FF84" w14:textId="77777777" w:rsidR="006A1D41" w:rsidRPr="00DB60A6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B60A6">
        <w:rPr>
          <w:rFonts w:ascii="Times New Roman" w:hAnsi="Times New Roman"/>
          <w:sz w:val="16"/>
          <w:szCs w:val="16"/>
        </w:rPr>
        <w:t>Почки. Корковое и мозговое вещество почки. Нефрон – как морфофункциональная единица почки, его строение. Типы нефронов, их топография в корковом и мозговом веществе. Васкуляризация почки - кортикальная и юкстамедуллярная системы кровоснабжения. Почечные тельца, их основные компоненты. Строение сосудистых клубочков. Мезангий, его строение и функция. Структурная организация почечного фильтра и роль в мочеобразовании</w:t>
      </w:r>
    </w:p>
    <w:p w14:paraId="376B4132" w14:textId="77777777" w:rsidR="006A1D41" w:rsidRPr="006A1D41" w:rsidRDefault="006A1D41" w:rsidP="00DB60A6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ПОЛОВЫЕ СИСТЕМЫ.</w:t>
      </w:r>
    </w:p>
    <w:p w14:paraId="28B0F7A1" w14:textId="77777777" w:rsidR="006A1D41" w:rsidRPr="00FC0C33" w:rsidRDefault="006A1D41" w:rsidP="006A1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14:paraId="28189483" w14:textId="77777777" w:rsidR="006A1D41" w:rsidRPr="00FC0C33" w:rsidRDefault="006A1D41" w:rsidP="00DB60A6">
      <w:pPr>
        <w:pStyle w:val="a9"/>
        <w:spacing w:after="0"/>
        <w:ind w:left="720"/>
        <w:jc w:val="both"/>
        <w:rPr>
          <w:b/>
          <w:color w:val="000000"/>
          <w:sz w:val="16"/>
          <w:szCs w:val="16"/>
        </w:rPr>
      </w:pPr>
      <w:r w:rsidRPr="00FC0C33">
        <w:rPr>
          <w:b/>
          <w:bCs/>
          <w:iCs/>
          <w:sz w:val="16"/>
          <w:szCs w:val="16"/>
        </w:rPr>
        <w:t>Мужская половая система.</w:t>
      </w:r>
    </w:p>
    <w:p w14:paraId="520621D5" w14:textId="77777777" w:rsidR="006A1D41" w:rsidRPr="00FC0C33" w:rsidRDefault="006A1D41" w:rsidP="006A1D41">
      <w:pPr>
        <w:pStyle w:val="a9"/>
        <w:numPr>
          <w:ilvl w:val="0"/>
          <w:numId w:val="41"/>
        </w:numPr>
        <w:spacing w:after="0"/>
        <w:jc w:val="both"/>
        <w:rPr>
          <w:sz w:val="16"/>
          <w:szCs w:val="16"/>
        </w:rPr>
      </w:pPr>
      <w:r w:rsidRPr="00FC0C33">
        <w:rPr>
          <w:sz w:val="16"/>
          <w:szCs w:val="16"/>
        </w:rPr>
        <w:t>Яичко. Строение. Извитые семенные канальцы, строение стенки. Сперматогенез. Цитологическая характеристика его основных фаз. Роль сустентоцитов в сперматогенезе. Гематотестикулярный барьер. Эндокринная функция яичка: мужские половые гормоны и синтезирующие их гландулоциты (клетки Лейдига), их цитохимические особенности, участие в регуляции сперматогенеза. Гистофизиология прямых канальцев, канальцев сети и выносящих канальцев яичка. Регуляция генеративной и эндокринной функций яичка. Возрастные особенности</w:t>
      </w:r>
      <w:proofErr w:type="gramStart"/>
      <w:r w:rsidRPr="00FC0C33">
        <w:rPr>
          <w:sz w:val="16"/>
          <w:szCs w:val="16"/>
        </w:rPr>
        <w:t>.</w:t>
      </w:r>
      <w:r w:rsidRPr="00FC0C3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.</w:t>
      </w:r>
      <w:proofErr w:type="gramEnd"/>
    </w:p>
    <w:p w14:paraId="504CC3B7" w14:textId="77777777" w:rsidR="006A1D41" w:rsidRPr="00FC0C33" w:rsidRDefault="006A1D41" w:rsidP="006A1D4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BFD2D6E" w14:textId="77777777" w:rsidR="00DB60A6" w:rsidRDefault="006A1D41" w:rsidP="00DB60A6">
      <w:pPr>
        <w:pStyle w:val="af0"/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A1D41">
        <w:rPr>
          <w:rFonts w:ascii="Times New Roman" w:hAnsi="Times New Roman"/>
          <w:b/>
          <w:sz w:val="16"/>
          <w:szCs w:val="16"/>
        </w:rPr>
        <w:t>Женская половая система.</w:t>
      </w:r>
    </w:p>
    <w:p w14:paraId="2AC4A8A8" w14:textId="77777777" w:rsidR="00DB60A6" w:rsidRPr="00DB60A6" w:rsidRDefault="00DB60A6" w:rsidP="00DB60A6">
      <w:pPr>
        <w:pStyle w:val="af0"/>
        <w:rPr>
          <w:rFonts w:ascii="Times New Roman" w:hAnsi="Times New Roman"/>
          <w:sz w:val="16"/>
          <w:szCs w:val="16"/>
        </w:rPr>
      </w:pPr>
    </w:p>
    <w:p w14:paraId="55870AC0" w14:textId="77777777" w:rsidR="006A1D41" w:rsidRPr="00DB60A6" w:rsidRDefault="006A1D41" w:rsidP="00DB60A6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B60A6">
        <w:rPr>
          <w:rFonts w:ascii="Times New Roman" w:hAnsi="Times New Roman"/>
          <w:sz w:val="16"/>
          <w:szCs w:val="16"/>
        </w:rPr>
        <w:t>Яичник. Развитие. Общая характеристика строения. Особенности строения коркового и мозгового вещества. Овогенез. Отличия овогенеза от сперматогенеза. Строение и развитие фолликулов. Овуляция. Понятие об овариальном цикле и его регуляции. Развитие, строение и функции желтого тела в течение овариального цикла и при беременности. Атрезия фолликулов. Эндокринная функция яичника: женские половые гормоны и вырабатывающие их клеточные элементы. Возрастные особенности</w:t>
      </w:r>
      <w:proofErr w:type="gramStart"/>
      <w:r w:rsidRPr="00DB60A6">
        <w:rPr>
          <w:rFonts w:ascii="Times New Roman" w:hAnsi="Times New Roman"/>
          <w:sz w:val="16"/>
          <w:szCs w:val="16"/>
        </w:rPr>
        <w:t>.</w:t>
      </w:r>
      <w:r w:rsidRPr="00DB60A6">
        <w:rPr>
          <w:rFonts w:ascii="Times New Roman" w:hAnsi="Times New Roman"/>
          <w:b/>
          <w:bCs/>
          <w:sz w:val="16"/>
          <w:szCs w:val="16"/>
        </w:rPr>
        <w:t xml:space="preserve"> .</w:t>
      </w:r>
      <w:proofErr w:type="gramEnd"/>
    </w:p>
    <w:p w14:paraId="38B439CC" w14:textId="77777777" w:rsidR="006A1D41" w:rsidRPr="006A1D41" w:rsidRDefault="006A1D41" w:rsidP="006A1D41">
      <w:pPr>
        <w:pStyle w:val="af0"/>
        <w:widowControl w:val="0"/>
        <w:numPr>
          <w:ilvl w:val="0"/>
          <w:numId w:val="4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1D41">
        <w:rPr>
          <w:rFonts w:ascii="Times New Roman" w:hAnsi="Times New Roman"/>
          <w:sz w:val="16"/>
          <w:szCs w:val="16"/>
        </w:rPr>
        <w:t>Матка. Строение стенки матки. Маточный цикл и его фазы. Связь циклических изменений эндометрия и яичника. Перестройка матки при беременности и после родов. Васкуляризация и иннервация матки. Возрастные изменения</w:t>
      </w:r>
      <w:proofErr w:type="gramStart"/>
      <w:r w:rsidRPr="006A1D41">
        <w:rPr>
          <w:rFonts w:ascii="Times New Roman" w:hAnsi="Times New Roman"/>
          <w:sz w:val="16"/>
          <w:szCs w:val="16"/>
        </w:rPr>
        <w:t xml:space="preserve"> </w:t>
      </w:r>
      <w:r w:rsidRPr="006A1D41">
        <w:rPr>
          <w:rFonts w:ascii="Times New Roman" w:hAnsi="Times New Roman"/>
          <w:b/>
          <w:bCs/>
          <w:sz w:val="16"/>
          <w:szCs w:val="16"/>
        </w:rPr>
        <w:t>.</w:t>
      </w:r>
      <w:r w:rsidRPr="006A1D41">
        <w:rPr>
          <w:rFonts w:ascii="Times New Roman" w:hAnsi="Times New Roman"/>
          <w:sz w:val="16"/>
          <w:szCs w:val="16"/>
        </w:rPr>
        <w:t>.</w:t>
      </w:r>
      <w:proofErr w:type="gramEnd"/>
    </w:p>
    <w:p w14:paraId="751A1CF9" w14:textId="77777777" w:rsidR="0084735E" w:rsidRDefault="0084735E"/>
    <w:sectPr w:rsidR="0084735E" w:rsidSect="0084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5"/>
    <w:multiLevelType w:val="singleLevel"/>
    <w:tmpl w:val="A11A0312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" w15:restartNumberingAfterBreak="0">
    <w:nsid w:val="0451453C"/>
    <w:multiLevelType w:val="singleLevel"/>
    <w:tmpl w:val="B36A87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49E42AC"/>
    <w:multiLevelType w:val="hybridMultilevel"/>
    <w:tmpl w:val="490EEB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409"/>
    <w:multiLevelType w:val="hybridMultilevel"/>
    <w:tmpl w:val="AE64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2BC5"/>
    <w:multiLevelType w:val="hybridMultilevel"/>
    <w:tmpl w:val="52D0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E47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D04D5C"/>
    <w:multiLevelType w:val="hybridMultilevel"/>
    <w:tmpl w:val="B9986FAE"/>
    <w:lvl w:ilvl="0" w:tplc="DC60EE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4DF1"/>
    <w:multiLevelType w:val="hybridMultilevel"/>
    <w:tmpl w:val="B5F28B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1B2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C235E4"/>
    <w:multiLevelType w:val="hybridMultilevel"/>
    <w:tmpl w:val="575E33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57400FE"/>
    <w:multiLevelType w:val="hybridMultilevel"/>
    <w:tmpl w:val="8C1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5649E"/>
    <w:multiLevelType w:val="hybridMultilevel"/>
    <w:tmpl w:val="AA68C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AA2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025492"/>
    <w:multiLevelType w:val="hybridMultilevel"/>
    <w:tmpl w:val="54E424B4"/>
    <w:lvl w:ilvl="0" w:tplc="787CB11A">
      <w:start w:val="1"/>
      <w:numFmt w:val="bullet"/>
      <w:lvlText w:val="-"/>
      <w:lvlJc w:val="left"/>
      <w:pPr>
        <w:tabs>
          <w:tab w:val="num" w:pos="2252"/>
        </w:tabs>
        <w:ind w:left="2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379F0ED3"/>
    <w:multiLevelType w:val="hybridMultilevel"/>
    <w:tmpl w:val="6E726784"/>
    <w:lvl w:ilvl="0" w:tplc="AD5AD57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780ED0"/>
    <w:multiLevelType w:val="hybridMultilevel"/>
    <w:tmpl w:val="4C5E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56FB9"/>
    <w:multiLevelType w:val="hybridMultilevel"/>
    <w:tmpl w:val="AB5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45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E47D4C"/>
    <w:multiLevelType w:val="hybridMultilevel"/>
    <w:tmpl w:val="A19C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97E79"/>
    <w:multiLevelType w:val="hybridMultilevel"/>
    <w:tmpl w:val="78EA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F7B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475EBB"/>
    <w:multiLevelType w:val="hybridMultilevel"/>
    <w:tmpl w:val="DEF0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91028"/>
    <w:multiLevelType w:val="hybridMultilevel"/>
    <w:tmpl w:val="792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26A9"/>
    <w:multiLevelType w:val="hybridMultilevel"/>
    <w:tmpl w:val="474C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9B7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8C4ED8"/>
    <w:multiLevelType w:val="hybridMultilevel"/>
    <w:tmpl w:val="9A46EA0C"/>
    <w:lvl w:ilvl="0" w:tplc="26A4E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277E3"/>
    <w:multiLevelType w:val="hybridMultilevel"/>
    <w:tmpl w:val="916C3EDC"/>
    <w:lvl w:ilvl="0" w:tplc="00925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7619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594E7B"/>
    <w:multiLevelType w:val="hybridMultilevel"/>
    <w:tmpl w:val="012E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625BA"/>
    <w:multiLevelType w:val="hybridMultilevel"/>
    <w:tmpl w:val="D89A2CBA"/>
    <w:lvl w:ilvl="0" w:tplc="3EAC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16445"/>
    <w:multiLevelType w:val="hybridMultilevel"/>
    <w:tmpl w:val="F2B6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21393"/>
    <w:multiLevelType w:val="hybridMultilevel"/>
    <w:tmpl w:val="350C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E83B65"/>
    <w:multiLevelType w:val="hybridMultilevel"/>
    <w:tmpl w:val="4642D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27BF7"/>
    <w:multiLevelType w:val="hybridMultilevel"/>
    <w:tmpl w:val="1D48AE3A"/>
    <w:lvl w:ilvl="0" w:tplc="787CB11A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1871BE"/>
    <w:multiLevelType w:val="hybridMultilevel"/>
    <w:tmpl w:val="CCD213F8"/>
    <w:lvl w:ilvl="0" w:tplc="F6D6FF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C30226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AC7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1A5786"/>
    <w:multiLevelType w:val="hybridMultilevel"/>
    <w:tmpl w:val="6ED42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57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6"/>
  </w:num>
  <w:num w:numId="6">
    <w:abstractNumId w:val="14"/>
  </w:num>
  <w:num w:numId="7">
    <w:abstractNumId w:val="27"/>
  </w:num>
  <w:num w:numId="8">
    <w:abstractNumId w:val="13"/>
  </w:num>
  <w:num w:numId="9">
    <w:abstractNumId w:val="38"/>
  </w:num>
  <w:num w:numId="10">
    <w:abstractNumId w:val="30"/>
  </w:num>
  <w:num w:numId="11">
    <w:abstractNumId w:val="18"/>
  </w:num>
  <w:num w:numId="12">
    <w:abstractNumId w:val="6"/>
  </w:num>
  <w:num w:numId="13">
    <w:abstractNumId w:val="9"/>
  </w:num>
  <w:num w:numId="14">
    <w:abstractNumId w:val="40"/>
  </w:num>
  <w:num w:numId="15">
    <w:abstractNumId w:val="20"/>
  </w:num>
  <w:num w:numId="16">
    <w:abstractNumId w:val="23"/>
  </w:num>
  <w:num w:numId="17">
    <w:abstractNumId w:val="2"/>
  </w:num>
  <w:num w:numId="18">
    <w:abstractNumId w:val="24"/>
  </w:num>
  <w:num w:numId="19">
    <w:abstractNumId w:val="32"/>
  </w:num>
  <w:num w:numId="20">
    <w:abstractNumId w:val="35"/>
  </w:num>
  <w:num w:numId="21">
    <w:abstractNumId w:val="39"/>
  </w:num>
  <w:num w:numId="22">
    <w:abstractNumId w:val="21"/>
  </w:num>
  <w:num w:numId="23">
    <w:abstractNumId w:val="26"/>
  </w:num>
  <w:num w:numId="24">
    <w:abstractNumId w:val="16"/>
  </w:num>
  <w:num w:numId="25">
    <w:abstractNumId w:val="5"/>
  </w:num>
  <w:num w:numId="26">
    <w:abstractNumId w:val="3"/>
  </w:num>
  <w:num w:numId="27">
    <w:abstractNumId w:val="34"/>
  </w:num>
  <w:num w:numId="28">
    <w:abstractNumId w:val="17"/>
  </w:num>
  <w:num w:numId="29">
    <w:abstractNumId w:val="0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  <w:num w:numId="34">
    <w:abstractNumId w:val="10"/>
  </w:num>
  <w:num w:numId="35">
    <w:abstractNumId w:val="3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41"/>
    <w:rsid w:val="0022615B"/>
    <w:rsid w:val="006A1D41"/>
    <w:rsid w:val="0084735E"/>
    <w:rsid w:val="00BF2C5C"/>
    <w:rsid w:val="00D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68A"/>
  <w15:docId w15:val="{AEF84293-A924-4DEC-A28B-B2D75AC9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41"/>
    <w:pPr>
      <w:spacing w:after="200" w:line="276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A1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color w:val="auto"/>
      <w:sz w:val="28"/>
      <w:u w:val="single"/>
    </w:rPr>
  </w:style>
  <w:style w:type="paragraph" w:styleId="2">
    <w:name w:val="heading 2"/>
    <w:basedOn w:val="a"/>
    <w:next w:val="a"/>
    <w:link w:val="20"/>
    <w:qFormat/>
    <w:rsid w:val="006A1D41"/>
    <w:pPr>
      <w:keepNext/>
      <w:widowControl w:val="0"/>
      <w:shd w:val="clear" w:color="auto" w:fill="FFFFFF"/>
      <w:tabs>
        <w:tab w:val="left" w:pos="1238"/>
      </w:tabs>
      <w:autoSpaceDE w:val="0"/>
      <w:autoSpaceDN w:val="0"/>
      <w:adjustRightInd w:val="0"/>
      <w:spacing w:after="0" w:line="240" w:lineRule="auto"/>
      <w:ind w:firstLine="680"/>
      <w:jc w:val="both"/>
      <w:outlineLvl w:val="1"/>
    </w:pPr>
    <w:rPr>
      <w:rFonts w:ascii="Times New Roman" w:eastAsia="Times New Roman" w:hAnsi="Times New Roman"/>
      <w:bCs/>
      <w:i/>
      <w:iCs/>
      <w:spacing w:val="-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D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1D4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80"/>
      <w:jc w:val="center"/>
      <w:outlineLvl w:val="5"/>
    </w:pPr>
    <w:rPr>
      <w:rFonts w:ascii="Times New Roman" w:eastAsia="Times New Roman" w:hAnsi="Times New Roman"/>
      <w:b/>
      <w:color w:val="auto"/>
      <w:szCs w:val="20"/>
    </w:rPr>
  </w:style>
  <w:style w:type="paragraph" w:styleId="7">
    <w:name w:val="heading 7"/>
    <w:basedOn w:val="a"/>
    <w:next w:val="a"/>
    <w:link w:val="70"/>
    <w:qFormat/>
    <w:rsid w:val="006A1D41"/>
    <w:pPr>
      <w:keepNext/>
      <w:widowControl w:val="0"/>
      <w:shd w:val="clear" w:color="auto" w:fill="FFFFFF"/>
      <w:tabs>
        <w:tab w:val="left" w:pos="1056"/>
      </w:tabs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i/>
      <w:spacing w:val="-4"/>
      <w:szCs w:val="20"/>
    </w:rPr>
  </w:style>
  <w:style w:type="paragraph" w:styleId="8">
    <w:name w:val="heading 8"/>
    <w:basedOn w:val="a"/>
    <w:next w:val="a"/>
    <w:link w:val="80"/>
    <w:qFormat/>
    <w:rsid w:val="006A1D4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80"/>
      <w:jc w:val="center"/>
      <w:outlineLvl w:val="7"/>
    </w:pPr>
    <w:rPr>
      <w:rFonts w:ascii="Times New Roman" w:eastAsia="Times New Roman" w:hAnsi="Times New Roman"/>
      <w:b/>
      <w:spacing w:val="-5"/>
      <w:szCs w:val="20"/>
    </w:rPr>
  </w:style>
  <w:style w:type="paragraph" w:styleId="9">
    <w:name w:val="heading 9"/>
    <w:basedOn w:val="a"/>
    <w:next w:val="a"/>
    <w:link w:val="90"/>
    <w:qFormat/>
    <w:rsid w:val="006A1D41"/>
    <w:pPr>
      <w:keepNext/>
      <w:widowControl w:val="0"/>
      <w:shd w:val="clear" w:color="auto" w:fill="FFFFFF"/>
      <w:tabs>
        <w:tab w:val="left" w:pos="1046"/>
      </w:tabs>
      <w:autoSpaceDE w:val="0"/>
      <w:autoSpaceDN w:val="0"/>
      <w:adjustRightInd w:val="0"/>
      <w:spacing w:after="0" w:line="240" w:lineRule="auto"/>
      <w:ind w:firstLine="680"/>
      <w:jc w:val="both"/>
      <w:outlineLvl w:val="8"/>
    </w:pPr>
    <w:rPr>
      <w:rFonts w:ascii="Times New Roman" w:eastAsia="Times New Roman" w:hAnsi="Times New Roman"/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D41"/>
    <w:rPr>
      <w:rFonts w:ascii="Times New Roman" w:eastAsia="Times New Roman" w:hAnsi="Times New Roman" w:cs="Times New Roman"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6A1D41"/>
    <w:rPr>
      <w:rFonts w:ascii="Times New Roman" w:eastAsia="Times New Roman" w:hAnsi="Times New Roman" w:cs="Times New Roman"/>
      <w:bCs/>
      <w:i/>
      <w:iCs/>
      <w:color w:val="000000"/>
      <w:spacing w:val="-2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6A1D4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6A1D41"/>
    <w:rPr>
      <w:rFonts w:ascii="Times New Roman" w:eastAsia="Times New Roman" w:hAnsi="Times New Roman" w:cs="Times New Roman"/>
      <w:b/>
      <w:sz w:val="24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6A1D41"/>
    <w:rPr>
      <w:rFonts w:ascii="Times New Roman" w:eastAsia="Times New Roman" w:hAnsi="Times New Roman" w:cs="Times New Roman"/>
      <w:b/>
      <w:i/>
      <w:color w:val="000000"/>
      <w:spacing w:val="-4"/>
      <w:sz w:val="24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6A1D41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A1D41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6A1D4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91">
    <w:name w:val="Основной текст (9)_"/>
    <w:link w:val="92"/>
    <w:rsid w:val="006A1D41"/>
    <w:rPr>
      <w:rFonts w:ascii="Times New Roman" w:eastAsia="Times New Roman" w:hAnsi="Times New Roman"/>
      <w:spacing w:val="-2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6A1D41"/>
    <w:rPr>
      <w:rFonts w:ascii="Times New Roman" w:eastAsia="Times New Roman" w:hAnsi="Times New Roman"/>
      <w:b/>
      <w:bCs/>
      <w:spacing w:val="-4"/>
      <w:sz w:val="49"/>
      <w:szCs w:val="4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1D41"/>
    <w:pPr>
      <w:widowControl w:val="0"/>
      <w:shd w:val="clear" w:color="auto" w:fill="FFFFFF"/>
      <w:spacing w:before="420" w:after="0" w:line="326" w:lineRule="exact"/>
      <w:jc w:val="center"/>
    </w:pPr>
    <w:rPr>
      <w:rFonts w:ascii="Times New Roman" w:eastAsia="Times New Roman" w:hAnsi="Times New Roman" w:cstheme="minorBidi"/>
      <w:b/>
      <w:bCs/>
      <w:color w:val="auto"/>
      <w:sz w:val="25"/>
      <w:szCs w:val="25"/>
    </w:rPr>
  </w:style>
  <w:style w:type="paragraph" w:customStyle="1" w:styleId="92">
    <w:name w:val="Основной текст (9)"/>
    <w:basedOn w:val="a"/>
    <w:link w:val="91"/>
    <w:rsid w:val="006A1D41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theme="minorBidi"/>
      <w:color w:val="auto"/>
      <w:spacing w:val="-2"/>
      <w:sz w:val="17"/>
      <w:szCs w:val="17"/>
    </w:rPr>
  </w:style>
  <w:style w:type="paragraph" w:customStyle="1" w:styleId="12">
    <w:name w:val="Заголовок №1"/>
    <w:basedOn w:val="a"/>
    <w:link w:val="11"/>
    <w:rsid w:val="006A1D41"/>
    <w:pPr>
      <w:widowControl w:val="0"/>
      <w:shd w:val="clear" w:color="auto" w:fill="FFFFFF"/>
      <w:spacing w:before="660" w:after="180" w:line="590" w:lineRule="exact"/>
      <w:jc w:val="center"/>
      <w:outlineLvl w:val="0"/>
    </w:pPr>
    <w:rPr>
      <w:rFonts w:ascii="Times New Roman" w:eastAsia="Times New Roman" w:hAnsi="Times New Roman" w:cstheme="minorBidi"/>
      <w:b/>
      <w:bCs/>
      <w:color w:val="auto"/>
      <w:spacing w:val="-4"/>
      <w:sz w:val="49"/>
      <w:szCs w:val="49"/>
    </w:rPr>
  </w:style>
  <w:style w:type="character" w:customStyle="1" w:styleId="51">
    <w:name w:val="Основной текст (5)_"/>
    <w:rsid w:val="006A1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52">
    <w:name w:val="Основной текст (5)"/>
    <w:rsid w:val="006A1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table" w:styleId="a3">
    <w:name w:val="Table Grid"/>
    <w:basedOn w:val="a1"/>
    <w:uiPriority w:val="59"/>
    <w:rsid w:val="006A1D41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6A1D41"/>
  </w:style>
  <w:style w:type="paragraph" w:customStyle="1" w:styleId="13">
    <w:name w:val="Перечисления 1"/>
    <w:basedOn w:val="a"/>
    <w:rsid w:val="006A1D41"/>
    <w:pPr>
      <w:spacing w:after="0" w:line="240" w:lineRule="auto"/>
      <w:ind w:left="709" w:hanging="284"/>
      <w:jc w:val="both"/>
    </w:pPr>
    <w:rPr>
      <w:rFonts w:ascii="Times New Roman" w:eastAsia="MS Mincho" w:hAnsi="Times New Roman"/>
      <w:color w:val="auto"/>
      <w:sz w:val="20"/>
      <w:szCs w:val="20"/>
      <w:lang w:eastAsia="ar-SA"/>
    </w:rPr>
  </w:style>
  <w:style w:type="paragraph" w:styleId="a5">
    <w:name w:val="Balloon Text"/>
    <w:basedOn w:val="a"/>
    <w:link w:val="a6"/>
    <w:unhideWhenUsed/>
    <w:rsid w:val="006A1D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A1D41"/>
    <w:rPr>
      <w:rFonts w:ascii="Segoe UI" w:eastAsia="Calibri" w:hAnsi="Segoe UI" w:cs="Times New Roman"/>
      <w:color w:val="000000"/>
      <w:sz w:val="18"/>
      <w:szCs w:val="18"/>
    </w:rPr>
  </w:style>
  <w:style w:type="paragraph" w:styleId="a7">
    <w:name w:val="Title"/>
    <w:basedOn w:val="a"/>
    <w:link w:val="a8"/>
    <w:qFormat/>
    <w:rsid w:val="006A1D41"/>
    <w:pPr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6"/>
      <w:szCs w:val="20"/>
    </w:rPr>
  </w:style>
  <w:style w:type="character" w:customStyle="1" w:styleId="a8">
    <w:name w:val="Заголовок Знак"/>
    <w:basedOn w:val="a0"/>
    <w:link w:val="a7"/>
    <w:rsid w:val="006A1D41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rsid w:val="006A1D41"/>
    <w:pPr>
      <w:spacing w:after="120" w:line="240" w:lineRule="auto"/>
      <w:ind w:left="283"/>
    </w:pPr>
    <w:rPr>
      <w:rFonts w:ascii="Times New Roman" w:eastAsia="Times New Roman" w:hAnsi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6A1D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A1D41"/>
    <w:pPr>
      <w:spacing w:after="120" w:line="480" w:lineRule="auto"/>
      <w:ind w:left="283"/>
    </w:pPr>
    <w:rPr>
      <w:rFonts w:ascii="Times New Roman" w:eastAsia="Times New Roman" w:hAnsi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6A1D4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A1D41"/>
    <w:pPr>
      <w:tabs>
        <w:tab w:val="left" w:pos="90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6A1D4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A1D41"/>
    <w:pPr>
      <w:spacing w:after="0" w:line="240" w:lineRule="auto"/>
    </w:pPr>
    <w:rPr>
      <w:rFonts w:ascii="Times New Roman" w:eastAsia="Times New Roman" w:hAnsi="Times New Roman"/>
      <w:color w:val="auto"/>
      <w:szCs w:val="20"/>
    </w:rPr>
  </w:style>
  <w:style w:type="character" w:customStyle="1" w:styleId="ac">
    <w:name w:val="Основной текст Знак"/>
    <w:basedOn w:val="a0"/>
    <w:link w:val="ab"/>
    <w:rsid w:val="006A1D41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rsid w:val="006A1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6A1D4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rsid w:val="006A1D4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A1D41"/>
    <w:pPr>
      <w:ind w:left="720"/>
      <w:contextualSpacing/>
    </w:pPr>
    <w:rPr>
      <w:rFonts w:eastAsia="Times New Roman"/>
      <w:color w:val="auto"/>
      <w:sz w:val="22"/>
      <w:szCs w:val="22"/>
      <w:lang w:eastAsia="ru-RU"/>
    </w:rPr>
  </w:style>
  <w:style w:type="character" w:customStyle="1" w:styleId="0">
    <w:name w:val="Нумерованный 0 Знак"/>
    <w:link w:val="00"/>
    <w:locked/>
    <w:rsid w:val="006A1D41"/>
    <w:rPr>
      <w:szCs w:val="24"/>
    </w:rPr>
  </w:style>
  <w:style w:type="paragraph" w:customStyle="1" w:styleId="00">
    <w:name w:val="Нумерованный 0"/>
    <w:basedOn w:val="a"/>
    <w:link w:val="0"/>
    <w:rsid w:val="006A1D41"/>
    <w:pPr>
      <w:spacing w:after="0" w:line="240" w:lineRule="auto"/>
      <w:ind w:left="425" w:hanging="425"/>
      <w:jc w:val="both"/>
    </w:pPr>
    <w:rPr>
      <w:rFonts w:asciiTheme="minorHAnsi" w:eastAsiaTheme="minorHAnsi" w:hAnsiTheme="minorHAnsi" w:cstheme="minorBidi"/>
      <w:color w:val="auto"/>
      <w:sz w:val="22"/>
    </w:rPr>
  </w:style>
  <w:style w:type="paragraph" w:styleId="14">
    <w:name w:val="toc 1"/>
    <w:basedOn w:val="a"/>
    <w:next w:val="a"/>
    <w:uiPriority w:val="99"/>
    <w:rsid w:val="006A1D41"/>
    <w:pPr>
      <w:tabs>
        <w:tab w:val="right" w:leader="dot" w:pos="9582"/>
      </w:tabs>
      <w:spacing w:after="0" w:line="240" w:lineRule="auto"/>
    </w:pPr>
    <w:rPr>
      <w:rFonts w:ascii="TextBook" w:eastAsia="Times New Roman" w:hAnsi="TextBook"/>
      <w:color w:val="auto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A1D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A1D41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6A1D41"/>
    <w:pPr>
      <w:widowControl w:val="0"/>
      <w:spacing w:after="0" w:line="240" w:lineRule="auto"/>
    </w:pPr>
    <w:rPr>
      <w:rFonts w:ascii="Times New Roman" w:eastAsia="Times New Roman" w:hAnsi="Times New Roman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 Лидохова</cp:lastModifiedBy>
  <cp:revision>3</cp:revision>
  <dcterms:created xsi:type="dcterms:W3CDTF">2021-11-23T12:23:00Z</dcterms:created>
  <dcterms:modified xsi:type="dcterms:W3CDTF">2021-12-25T09:22:00Z</dcterms:modified>
</cp:coreProperties>
</file>