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16"/>
      </w:tblGrid>
      <w:tr w:rsidR="006E79A3" w:rsidRPr="00C46EDE" w:rsidTr="00B72CF2">
        <w:tc>
          <w:tcPr>
            <w:tcW w:w="4106" w:type="dxa"/>
          </w:tcPr>
          <w:p w:rsidR="006E79A3" w:rsidRPr="00E22307" w:rsidRDefault="00B72CF2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16" w:type="dxa"/>
          </w:tcPr>
          <w:p w:rsidR="006E79A3" w:rsidRPr="00B72CF2" w:rsidRDefault="00C92662" w:rsidP="00B7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2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 О</w:t>
            </w:r>
            <w:r w:rsidR="00B72CF2" w:rsidRPr="00B72CF2">
              <w:rPr>
                <w:rFonts w:ascii="Times New Roman" w:hAnsi="Times New Roman" w:cs="Times New Roman"/>
                <w:b/>
                <w:sz w:val="24"/>
                <w:szCs w:val="24"/>
              </w:rPr>
              <w:t>лег Владимирович</w:t>
            </w:r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:rsidR="006E79A3" w:rsidRPr="00E22307" w:rsidRDefault="004C0607" w:rsidP="00C9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1B6C">
              <w:rPr>
                <w:rFonts w:ascii="Times New Roman" w:hAnsi="Times New Roman" w:cs="Times New Roman"/>
                <w:sz w:val="24"/>
                <w:szCs w:val="24"/>
              </w:rPr>
              <w:t>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62">
              <w:rPr>
                <w:rFonts w:ascii="Times New Roman" w:hAnsi="Times New Roman" w:cs="Times New Roman"/>
                <w:sz w:val="24"/>
                <w:szCs w:val="24"/>
              </w:rPr>
              <w:t>доцент, зав. кафедрой</w:t>
            </w:r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:rsidR="006E79A3" w:rsidRPr="004C0607" w:rsidRDefault="00D87220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2662">
                <w:rPr>
                  <w:rStyle w:val="a4"/>
                  <w:rFonts w:ascii="Arial" w:hAnsi="Arial" w:cs="Arial"/>
                  <w:color w:val="1B7EB1"/>
                  <w:sz w:val="20"/>
                  <w:szCs w:val="20"/>
                  <w:shd w:val="clear" w:color="auto" w:fill="FFFFFF"/>
                </w:rPr>
                <w:t>zolotuhin-o@yandex.ru</w:t>
              </w:r>
            </w:hyperlink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16" w:type="dxa"/>
          </w:tcPr>
          <w:p w:rsidR="006E79A3" w:rsidRPr="00E22307" w:rsidRDefault="00C92662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257-96-86</w:t>
            </w:r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B72CF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 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языками</w:t>
            </w:r>
          </w:p>
        </w:tc>
        <w:tc>
          <w:tcPr>
            <w:tcW w:w="5216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6E79A3" w:rsidRPr="00C46EDE" w:rsidTr="00B72CF2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:rsidR="004C0607" w:rsidRPr="00E22307" w:rsidRDefault="00C92662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662">
              <w:rPr>
                <w:rFonts w:ascii="Times New Roman" w:hAnsi="Times New Roman" w:cs="Times New Roman"/>
                <w:sz w:val="24"/>
                <w:szCs w:val="24"/>
              </w:rPr>
              <w:t>рология, онкоурология, организация медицинской помощи</w:t>
            </w:r>
          </w:p>
        </w:tc>
      </w:tr>
      <w:tr w:rsidR="006E79A3" w:rsidRPr="00C46EDE" w:rsidTr="00B72CF2">
        <w:tc>
          <w:tcPr>
            <w:tcW w:w="9322" w:type="dxa"/>
            <w:gridSpan w:val="2"/>
          </w:tcPr>
          <w:p w:rsidR="006E79A3" w:rsidRPr="00B72CF2" w:rsidRDefault="006E79A3" w:rsidP="00B72CF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2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BE0DF9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92662">
              <w:rPr>
                <w:szCs w:val="24"/>
              </w:rPr>
              <w:t>ест-система с адсорбционным чипом для экспресс-диагностики заболеваний репродуктивного тракта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br/>
              <w:t>Хороших Н.В., Золотухин В.О., Миттова В.О., Мадыкин Ю.Ю., Золотухин О.В.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Сорбционные и хроматографические процессы.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Т. 21.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 № 5.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723-734.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92662">
              <w:rPr>
                <w:szCs w:val="24"/>
              </w:rPr>
              <w:t>ест-система с адсорбционным чипом для экспресс-диагностики заболеваний репродуктивного тракта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br/>
              <w:t>Хороших Н.В., Золотухин В.О., Миттова В.О., Мадыкин Ю.Ю., Золотухин О.В.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Сорбционные и хроматографические процессы.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Т. 21.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 № 5.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723-734.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92662">
              <w:rPr>
                <w:szCs w:val="24"/>
              </w:rPr>
              <w:t>ест-система с адсорбционным чипом для экспресс-диагностики заболеваний репродуктивного тракта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br/>
              <w:t>Хороших Н.В., Золотухин В.О., Миттова В.О., Мадыкин Ю.Ю., Золотухин О.В.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Сорбционные и хроматографические процессы.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Т. 21.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 № 5.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723-734.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92662">
              <w:rPr>
                <w:szCs w:val="24"/>
              </w:rPr>
              <w:t>инамика выделения метициллин-резистентных стафилококков в отделениях многопрофильного стационаоа и рекомендации по оптимизации антибактериальной терапии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br/>
              <w:t>Золотухин О.В., Денисова О.И., Бондаренко Е.В., Ширшова Е.Г</w:t>
            </w:r>
            <w:r>
              <w:rPr>
                <w:szCs w:val="24"/>
              </w:rPr>
              <w:t xml:space="preserve">. / </w:t>
            </w:r>
            <w:r w:rsidRPr="00C92662">
              <w:rPr>
                <w:szCs w:val="24"/>
              </w:rPr>
              <w:t xml:space="preserve">Научно-медицинский вестник Центрального Черноземья.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2021.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№ 86.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30-37.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92662">
              <w:rPr>
                <w:szCs w:val="24"/>
              </w:rPr>
              <w:t>пидемиологическое исследование распространенности цистита у женщин воронежской области</w:t>
            </w:r>
            <w:r>
              <w:rPr>
                <w:szCs w:val="24"/>
              </w:rPr>
              <w:t xml:space="preserve"> /  </w:t>
            </w:r>
            <w:r w:rsidRPr="00C92662">
              <w:rPr>
                <w:szCs w:val="24"/>
              </w:rPr>
              <w:br/>
              <w:t>Аполихин О.И., Вагенленер Ф., Войтко Д.А., Золотухин О.В., Набер К., Назаренко Д.Г., Перепанова Т.С., Просянников М.Ю., Сивков А.В., Шадеркин И.А.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br/>
              <w:t xml:space="preserve">Экспериментальная и клиническая урология.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Т. 14. </w:t>
            </w:r>
            <w:r>
              <w:rPr>
                <w:szCs w:val="24"/>
              </w:rPr>
              <w:t xml:space="preserve"> - </w:t>
            </w:r>
            <w:r w:rsidRPr="00C92662">
              <w:rPr>
                <w:szCs w:val="24"/>
              </w:rPr>
              <w:t xml:space="preserve">№ 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10-18.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92662">
              <w:rPr>
                <w:szCs w:val="24"/>
              </w:rPr>
              <w:t>равнительная оценка эффективности коррекции дилатации чашечно-лоханочной системы почек в условиях применения различных вариантов дренирования верхних мочевых путей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Федоров А.А., Золотухин О.В., Мадыкин Ю.Ю., Петряев А.В.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 xml:space="preserve">Экспериментальная и клиническая урология.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Т. 14.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31-36.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C92662">
              <w:rPr>
                <w:szCs w:val="24"/>
              </w:rPr>
              <w:t>итокинетическая терапия после длт: возможности натуральных терпенов в комплексе с витамином е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Просянников М.Ю., Золотухин О.В., Мадыкин Ю.Ю., Константинова О.В., Войтко Д.А., Анохин Н.В., Сивков А.В.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 xml:space="preserve">Экспериментальная и клиническая урология.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 - </w:t>
            </w:r>
            <w:r w:rsidRPr="00C92662">
              <w:rPr>
                <w:szCs w:val="24"/>
              </w:rPr>
              <w:t xml:space="preserve">Т. 14.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87-93.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92662">
              <w:rPr>
                <w:szCs w:val="24"/>
              </w:rPr>
              <w:t>озможности фармакотерапии синдрома гипогонадизма у мужчин</w:t>
            </w:r>
            <w:r>
              <w:rPr>
                <w:szCs w:val="24"/>
              </w:rPr>
              <w:t xml:space="preserve"> /</w:t>
            </w:r>
            <w:r w:rsidRPr="00C92662">
              <w:rPr>
                <w:szCs w:val="24"/>
              </w:rPr>
              <w:t>Есауленко Д.И., Золотухин О.В., Роживанов Р.В.</w:t>
            </w:r>
            <w:r w:rsidRPr="00C92662">
              <w:rPr>
                <w:szCs w:val="24"/>
              </w:rPr>
              <w:br/>
              <w:t xml:space="preserve">Эффективная фармакотерапия.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2021.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Т. 17.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26.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50-58.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92662">
              <w:rPr>
                <w:szCs w:val="24"/>
              </w:rPr>
              <w:t>лияние фитопрепарата на основе комбинации природных терпенов, витамина е и эфирного масла на отхождение фрагментов камней после дистанционной нефролитотрипсии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Просянников М.Ю., Золотухин О.В., Мадыкин Ю.Ю., </w:t>
            </w:r>
            <w:r w:rsidRPr="00C92662">
              <w:rPr>
                <w:szCs w:val="24"/>
              </w:rPr>
              <w:lastRenderedPageBreak/>
              <w:t>Константинова О.В., Войтко Д.А., Анохин Н.В., Сивков А.В.</w:t>
            </w:r>
            <w:r>
              <w:rPr>
                <w:szCs w:val="24"/>
              </w:rPr>
              <w:t xml:space="preserve">/ - </w:t>
            </w:r>
            <w:r w:rsidRPr="00C92662">
              <w:rPr>
                <w:szCs w:val="24"/>
              </w:rPr>
              <w:t xml:space="preserve">Урология.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2020.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№ 4.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45-49.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92662">
              <w:rPr>
                <w:szCs w:val="24"/>
              </w:rPr>
              <w:t>атогенетическое и клиническое обоснования применения противоишемической и антиатеросклеротической терапии в сочетанном лечении доброкачественной гиперплазии предстательной железы</w:t>
            </w:r>
            <w:r>
              <w:rPr>
                <w:szCs w:val="24"/>
              </w:rPr>
              <w:t>/</w:t>
            </w:r>
            <w:r w:rsidRPr="00C92662">
              <w:rPr>
                <w:szCs w:val="24"/>
              </w:rPr>
              <w:t>Мазурин И.С., Золотухин О.В., Мадыкин Ю.Ю.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>Системный анализ и управление в биомедицинских системах.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2020.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Т. 19.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2.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55-64.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92662">
              <w:rPr>
                <w:szCs w:val="24"/>
              </w:rPr>
              <w:t>нформационная система аналитического обеспечения первичного выбора способа дренирования верхних мочевых путей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Федоров А.А., Золотухин О.В., Мадыкин Ю.Ю., Петряев А.В., Золотухин В.О., Попов П.А.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>Научно-медицинский вестник Центрального Черноземья.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2020. 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№ 82.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32-37.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92662">
              <w:rPr>
                <w:szCs w:val="24"/>
              </w:rPr>
              <w:t>атогенетические и клинические основы применения противоишемической и антиатеросклеротической терапии в сочетанном лечении доброкачественной гиперплазии предстательной железы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Мазурин И.С., Золотухин О.В., Мадыкин Ю.Ю.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 xml:space="preserve">Уральский медицинский журнал.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2020.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 xml:space="preserve">№ 5 (188).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>С. 104-109.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C92662">
              <w:rPr>
                <w:szCs w:val="24"/>
              </w:rPr>
              <w:t>армакологические основы применения противоишемических и антиатеросклеротических препаратов у пациентов с доброкачественной гиперплазией предстательной железы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Мазурин И.С., Золотухин О.В., Мадыкин Ю.Ю.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 xml:space="preserve">Уральский медицинский журнал.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2020. </w:t>
            </w:r>
            <w:r>
              <w:rPr>
                <w:szCs w:val="24"/>
              </w:rPr>
              <w:t>-</w:t>
            </w:r>
            <w:r w:rsidRPr="00C92662">
              <w:rPr>
                <w:szCs w:val="24"/>
              </w:rPr>
              <w:t>№ 5 (188).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110-115.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92662">
              <w:rPr>
                <w:szCs w:val="24"/>
              </w:rPr>
              <w:t>атогенетическое, клиническое и фармакологическое обоснование применения противоишемической и антиатеросклеротической терапии в сочетанном лечении доброкачественной гиперплазии предстательной железы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Мазурин И.С., Золотухин О.В., Мадыкин Ю.Ю.</w:t>
            </w:r>
            <w:r>
              <w:rPr>
                <w:szCs w:val="24"/>
              </w:rPr>
              <w:t xml:space="preserve">/ </w:t>
            </w:r>
            <w:r w:rsidRPr="00C92662">
              <w:rPr>
                <w:szCs w:val="24"/>
              </w:rPr>
              <w:t xml:space="preserve">Системный анализ и управление в биомедицинских системах.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2019.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Т. 18.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3.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75-87.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662">
              <w:rPr>
                <w:szCs w:val="24"/>
              </w:rPr>
              <w:t>нализ операционной активности межрайонных урологических центров как показатель модернизации урологической службы воронежской области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Есауленко И.Э., Золотухин О.В., Кочетов М.В., Мадыкин Ю.Ю., Авдеев А.И.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Вестник новых медицинских технологий. Электронное издание.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2019.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1.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82-89.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92662">
              <w:rPr>
                <w:szCs w:val="24"/>
              </w:rPr>
              <w:t>равнительная оценка показателей азотемии после различных вариантов дренирования верхних мочевых путей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Федоров А.А., Золотухин О.В., Мадыкин Ю.Ю., Петряев А.В., Титова С.Н., Золотухин В.Ю</w:t>
            </w:r>
            <w:r>
              <w:rPr>
                <w:szCs w:val="24"/>
              </w:rPr>
              <w:t xml:space="preserve">. / </w:t>
            </w:r>
            <w:r w:rsidRPr="00C92662">
              <w:rPr>
                <w:szCs w:val="24"/>
              </w:rPr>
              <w:t xml:space="preserve">Экспериментальная и клиническая урология.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2019.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 xml:space="preserve">№ 4.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С. 92-99.</w:t>
            </w:r>
          </w:p>
          <w:p w:rsidR="00BE0DF9" w:rsidRPr="00C92662" w:rsidRDefault="00BE0DF9" w:rsidP="00B72CF2">
            <w:pPr>
              <w:pStyle w:val="a5"/>
              <w:numPr>
                <w:ilvl w:val="0"/>
                <w:numId w:val="7"/>
              </w:numPr>
              <w:ind w:left="0" w:firstLine="284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92662">
              <w:rPr>
                <w:szCs w:val="24"/>
              </w:rPr>
              <w:t>аспространенность симптомов нарушения функциинижнихмочевых путей у мужчинпо результатам популяционного исследования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>Аполихин О.И., Сивков А.В., Золотухин О.В., Катибов М.И., Шадеркин И.А., Войтко Д.А., Просянников М.Ю.</w:t>
            </w:r>
            <w:r>
              <w:rPr>
                <w:szCs w:val="24"/>
              </w:rPr>
              <w:t xml:space="preserve"> / </w:t>
            </w:r>
            <w:r w:rsidRPr="00C92662">
              <w:rPr>
                <w:szCs w:val="24"/>
              </w:rPr>
              <w:t xml:space="preserve">В сборнике: Морфология – науке и практической медицине. Сборник научных трудов, посвященный 100-летию ВГМУ им. Н.Н. Бурденко. Под редакцией. И.Э. Есауленко. </w:t>
            </w:r>
            <w:r>
              <w:rPr>
                <w:szCs w:val="24"/>
              </w:rPr>
              <w:t xml:space="preserve">- </w:t>
            </w:r>
            <w:r w:rsidRPr="00C92662">
              <w:rPr>
                <w:szCs w:val="24"/>
              </w:rPr>
              <w:t>2018.</w:t>
            </w:r>
            <w:r>
              <w:rPr>
                <w:szCs w:val="24"/>
              </w:rPr>
              <w:t xml:space="preserve"> -</w:t>
            </w:r>
            <w:r w:rsidRPr="00C92662">
              <w:rPr>
                <w:szCs w:val="24"/>
              </w:rPr>
              <w:t xml:space="preserve"> С. 25-27.</w:t>
            </w:r>
          </w:p>
          <w:p w:rsidR="00BE0DF9" w:rsidRPr="00E22307" w:rsidRDefault="00BE0DF9" w:rsidP="00B72CF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19" w:rsidRPr="00E34089" w:rsidRDefault="00B64C19" w:rsidP="00B72CF2">
            <w:pPr>
              <w:ind w:firstLine="284"/>
              <w:rPr>
                <w:szCs w:val="24"/>
              </w:rPr>
            </w:pPr>
          </w:p>
        </w:tc>
      </w:tr>
      <w:tr w:rsidR="006E79A3" w:rsidRPr="00C46EDE" w:rsidTr="00B72CF2">
        <w:trPr>
          <w:trHeight w:val="447"/>
        </w:trPr>
        <w:tc>
          <w:tcPr>
            <w:tcW w:w="9322" w:type="dxa"/>
            <w:gridSpan w:val="2"/>
          </w:tcPr>
          <w:p w:rsidR="006E79A3" w:rsidRDefault="006E79A3" w:rsidP="008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B72CF2" w:rsidRDefault="00B72CF2" w:rsidP="00B72CF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B72CF2">
              <w:rPr>
                <w:szCs w:val="24"/>
              </w:rPr>
              <w:t xml:space="preserve"> «Актуальные вопросы репродуктивного здоровья, здоровьесбережения и формирования семейных ценностей у студенческой молодежи в Воронежской </w:t>
            </w:r>
            <w:r>
              <w:rPr>
                <w:szCs w:val="24"/>
              </w:rPr>
              <w:t>области»/</w:t>
            </w:r>
            <w:r w:rsidRPr="008576BB">
              <w:rPr>
                <w:szCs w:val="24"/>
              </w:rPr>
              <w:t xml:space="preserve"> "Здоровьесбережение студенческой молодёжи"</w:t>
            </w:r>
            <w:r w:rsidRPr="00B72CF2">
              <w:rPr>
                <w:szCs w:val="24"/>
              </w:rPr>
              <w:t xml:space="preserve"> </w:t>
            </w:r>
            <w:r>
              <w:rPr>
                <w:szCs w:val="24"/>
              </w:rPr>
              <w:t>онлайн-формат</w:t>
            </w:r>
            <w:r w:rsidRPr="008576BB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г. Воронеж </w:t>
            </w:r>
            <w:r w:rsidRPr="008576BB">
              <w:rPr>
                <w:szCs w:val="24"/>
              </w:rPr>
              <w:t>ФБОУ ВО «ВГМУ им. Н.Н. Бурденко Минздрава РФ</w:t>
            </w:r>
            <w:r>
              <w:rPr>
                <w:szCs w:val="24"/>
              </w:rPr>
              <w:t>,</w:t>
            </w:r>
            <w:r w:rsidRPr="008576BB">
              <w:rPr>
                <w:szCs w:val="24"/>
              </w:rPr>
              <w:t xml:space="preserve"> 11.03.2021</w:t>
            </w:r>
          </w:p>
          <w:p w:rsidR="00B72CF2" w:rsidRDefault="00B72CF2" w:rsidP="00B72CF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</w:p>
          <w:p w:rsidR="00D94A59" w:rsidRPr="008576BB" w:rsidRDefault="00B72CF2" w:rsidP="00D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2">
              <w:rPr>
                <w:bCs/>
              </w:rPr>
              <w:lastRenderedPageBreak/>
              <w:t xml:space="preserve">«Актуальные вопросы урогинекологии» </w:t>
            </w:r>
            <w:r>
              <w:rPr>
                <w:bCs/>
              </w:rPr>
              <w:t>/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51 межрегионального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F2">
              <w:rPr>
                <w:bCs/>
              </w:rPr>
              <w:t>Межрегиональная научно-практическая конференция</w:t>
            </w:r>
            <w:r w:rsidR="00D94A59">
              <w:rPr>
                <w:bCs/>
              </w:rPr>
              <w:t xml:space="preserve">, </w:t>
            </w:r>
            <w:r w:rsidR="00D94A59"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ДЗ ВО; БУЗ ВО ВОКБ №1; </w:t>
            </w:r>
          </w:p>
          <w:p w:rsidR="00D94A59" w:rsidRPr="008576BB" w:rsidRDefault="00D94A59" w:rsidP="00D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СМС «Ассоциация работников здравоохранения Воронежской области»</w:t>
            </w:r>
          </w:p>
          <w:p w:rsidR="00B72CF2" w:rsidRPr="00B72CF2" w:rsidRDefault="00D94A59" w:rsidP="00D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ФГБОУ ВО ВГМУ им. Н.Н.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B72CF2" w:rsidRPr="00B72CF2" w:rsidRDefault="00B72CF2" w:rsidP="00D94A59">
            <w:pPr>
              <w:pStyle w:val="a5"/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6E79A3" w:rsidRDefault="006E79A3" w:rsidP="006E79A3">
      <w:pPr>
        <w:rPr>
          <w:rFonts w:ascii="Times New Roman" w:hAnsi="Times New Roman" w:cs="Times New Roman"/>
        </w:rPr>
      </w:pPr>
    </w:p>
    <w:tbl>
      <w:tblPr>
        <w:tblStyle w:val="a3"/>
        <w:tblW w:w="7423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35"/>
        <w:gridCol w:w="567"/>
        <w:gridCol w:w="1559"/>
        <w:gridCol w:w="40"/>
        <w:gridCol w:w="798"/>
        <w:gridCol w:w="12"/>
        <w:gridCol w:w="3402"/>
        <w:gridCol w:w="1010"/>
      </w:tblGrid>
      <w:tr w:rsidR="00BE0DF9" w:rsidRPr="008576BB" w:rsidTr="008576BB">
        <w:trPr>
          <w:trHeight w:val="624"/>
        </w:trPr>
        <w:tc>
          <w:tcPr>
            <w:tcW w:w="602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98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Дата проведения (дд/мм – дд/мм/гг)</w:t>
            </w:r>
          </w:p>
        </w:tc>
        <w:tc>
          <w:tcPr>
            <w:tcW w:w="3414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10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</w:p>
        </w:tc>
      </w:tr>
      <w:tr w:rsidR="00BE0DF9" w:rsidRPr="008576BB" w:rsidTr="008576BB">
        <w:trPr>
          <w:trHeight w:val="2640"/>
        </w:trPr>
        <w:tc>
          <w:tcPr>
            <w:tcW w:w="602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hideMark/>
          </w:tcPr>
          <w:p w:rsidR="00BE0DF9" w:rsidRPr="008576BB" w:rsidRDefault="00BE0DF9" w:rsidP="00B7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университет  имени  Н.Н. Бурденко, </w:t>
            </w:r>
          </w:p>
        </w:tc>
      </w:tr>
      <w:tr w:rsidR="00BE0DF9" w:rsidRPr="008576BB" w:rsidTr="008576BB">
        <w:trPr>
          <w:trHeight w:val="1920"/>
        </w:trPr>
        <w:tc>
          <w:tcPr>
            <w:tcW w:w="602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онлайн-формат:  </w:t>
            </w:r>
          </w:p>
          <w:p w:rsidR="00BE0DF9" w:rsidRPr="008576BB" w:rsidRDefault="00BE0DF9" w:rsidP="00B72CF2">
            <w:pPr>
              <w:pStyle w:val="Default"/>
            </w:pPr>
            <w:r w:rsidRPr="008576BB">
              <w:rPr>
                <w:bCs/>
              </w:rPr>
              <w:t xml:space="preserve"> </w:t>
            </w:r>
          </w:p>
        </w:tc>
        <w:tc>
          <w:tcPr>
            <w:tcW w:w="798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на плат-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форме </w:t>
            </w:r>
            <w:r w:rsidRPr="0085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010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F9" w:rsidRPr="008576BB" w:rsidTr="008576BB">
        <w:trPr>
          <w:trHeight w:val="468"/>
        </w:trPr>
        <w:tc>
          <w:tcPr>
            <w:tcW w:w="602" w:type="dxa"/>
            <w:gridSpan w:val="2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tabs>
                <w:tab w:val="left" w:pos="5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урологии» на тему: </w:t>
            </w:r>
          </w:p>
          <w:p w:rsidR="00BE0DF9" w:rsidRPr="008576BB" w:rsidRDefault="00BE0DF9" w:rsidP="00DE5D63">
            <w:pPr>
              <w:tabs>
                <w:tab w:val="left" w:pos="5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76BB">
              <w:rPr>
                <w:rStyle w:val="FontStyle11"/>
                <w:rFonts w:eastAsia="Calibri"/>
                <w:sz w:val="24"/>
                <w:szCs w:val="24"/>
              </w:rPr>
              <w:t>Рациональная фармакотерапия в урологии-гинекологии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0DF9" w:rsidRPr="008576BB" w:rsidRDefault="00BE0DF9" w:rsidP="00DE5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414" w:type="dxa"/>
            <w:gridSpan w:val="2"/>
            <w:noWrap/>
            <w:hideMark/>
          </w:tcPr>
          <w:p w:rsidR="00BE0DF9" w:rsidRPr="008576BB" w:rsidRDefault="00BE0DF9" w:rsidP="00DE5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https://uro.tv/online/nauchnoprakticheskaya</w:t>
            </w:r>
          </w:p>
          <w:p w:rsidR="00BE0DF9" w:rsidRPr="008576BB" w:rsidRDefault="00BE0DF9" w:rsidP="00DE5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shkola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ratsionalnaya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farmakoterapiya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urologiiginekologii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BE0DF9" w:rsidRPr="008576BB" w:rsidRDefault="00BE0DF9" w:rsidP="00DE5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voroneg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</w:t>
            </w:r>
          </w:p>
          <w:p w:rsidR="00BE0DF9" w:rsidRPr="008576BB" w:rsidRDefault="00BE0DF9" w:rsidP="00DE5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academy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events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nauchno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prakticheskaya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shkola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racionalnayafarmakoterapiya</w:t>
            </w: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E0DF9" w:rsidRPr="008576BB" w:rsidRDefault="00BE0DF9" w:rsidP="00DE5D63">
            <w:pPr>
              <w:tabs>
                <w:tab w:val="left" w:pos="5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eastAsia="Calibri" w:hAnsi="Times New Roman" w:cs="Times New Roman"/>
                <w:sz w:val="24"/>
                <w:szCs w:val="24"/>
              </w:rPr>
              <w:t>v-urologii-ginekologii-g-voronezh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ВО, БУЗ ВО ВОКБ №1 СМС «Ассоциация работников здравоохранения Воронежской области»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ВГМУ им. Н.Н. Бурденко</w:t>
            </w:r>
          </w:p>
        </w:tc>
      </w:tr>
      <w:tr w:rsidR="00BE0DF9" w:rsidRPr="008576BB" w:rsidTr="008576BB">
        <w:trPr>
          <w:trHeight w:val="1608"/>
        </w:trPr>
        <w:tc>
          <w:tcPr>
            <w:tcW w:w="602" w:type="dxa"/>
            <w:gridSpan w:val="2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онлайн-школа, в рамках образовательного цикла 2021 года, «Андроло-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гические аспекты репродуктивного здоровья»</w:t>
            </w:r>
          </w:p>
        </w:tc>
        <w:tc>
          <w:tcPr>
            <w:tcW w:w="798" w:type="dxa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17.12.2021.</w:t>
            </w:r>
          </w:p>
        </w:tc>
        <w:tc>
          <w:tcPr>
            <w:tcW w:w="3414" w:type="dxa"/>
            <w:gridSpan w:val="2"/>
            <w:noWrap/>
            <w:hideMark/>
          </w:tcPr>
          <w:p w:rsidR="00BE0DF9" w:rsidRPr="008576BB" w:rsidRDefault="00BE0DF9" w:rsidP="00DE5D63">
            <w:pPr>
              <w:pStyle w:val="Default"/>
            </w:pP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576BB">
              <w:rPr>
                <w:sz w:val="24"/>
                <w:szCs w:val="24"/>
              </w:rPr>
              <w:t xml:space="preserve"> </w:t>
            </w:r>
            <w:r w:rsidRPr="008576BB">
              <w:rPr>
                <w:rFonts w:ascii="Times New Roman" w:hAnsi="Times New Roman" w:cs="Times New Roman"/>
                <w:bCs/>
                <w:sz w:val="24"/>
                <w:szCs w:val="24"/>
              </w:rPr>
              <w:t>https://evercast.ru/voronezh1712</w:t>
            </w:r>
          </w:p>
        </w:tc>
        <w:tc>
          <w:tcPr>
            <w:tcW w:w="1010" w:type="dxa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ДЗ ВО; БУЗ ВО ВОКБ №1; 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ФГБОУ ВО ВГМУ им. Н.Н. Бурденко; ФГБУ «Национальный медицинский исследовательский центр акушерства, гинеколо-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гии и перинатологии имени академика В.И. Кулакова» МЗ РФ; </w:t>
            </w:r>
          </w:p>
        </w:tc>
      </w:tr>
      <w:tr w:rsidR="00BE0DF9" w:rsidRPr="008576BB" w:rsidTr="008576BB">
        <w:trPr>
          <w:trHeight w:val="2508"/>
        </w:trPr>
        <w:tc>
          <w:tcPr>
            <w:tcW w:w="602" w:type="dxa"/>
            <w:gridSpan w:val="2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9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On-linе конференция: «Нейроурология  - от теории к практике» </w:t>
            </w:r>
          </w:p>
        </w:tc>
        <w:tc>
          <w:tcPr>
            <w:tcW w:w="798" w:type="dxa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23.11.2021.</w:t>
            </w:r>
          </w:p>
        </w:tc>
        <w:tc>
          <w:tcPr>
            <w:tcW w:w="3414" w:type="dxa"/>
            <w:gridSpan w:val="2"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ул. Студенческая, 10. На базе интернет платформы ФБОУ ВО «ВГМУ им. Н.Н. Бурденко Минздрава РФ «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9" w:rsidRPr="008576BB" w:rsidRDefault="00BE0DF9" w:rsidP="00DE5D63">
            <w:pPr>
              <w:pStyle w:val="Default"/>
              <w:rPr>
                <w:color w:val="FF0000"/>
              </w:rPr>
            </w:pPr>
            <w:r w:rsidRPr="008576BB">
              <w:rPr>
                <w:bCs/>
              </w:rPr>
              <w:t>- платформа</w:t>
            </w:r>
            <w:r w:rsidRPr="008576BB">
              <w:rPr>
                <w:bCs/>
                <w:lang w:val="en-US"/>
              </w:rPr>
              <w:t>Teams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ВО; ФГБОУ ВО ВГМУ им. Н.Н. Бурденко;</w:t>
            </w:r>
          </w:p>
          <w:p w:rsidR="00BE0DF9" w:rsidRPr="008576BB" w:rsidRDefault="00BE0DF9" w:rsidP="00DE5D63">
            <w:pPr>
              <w:pStyle w:val="Default"/>
            </w:pPr>
            <w:r w:rsidRPr="008576BB">
              <w:t>Центральная государственная медицинская академия, г. Москва;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F9" w:rsidRPr="008576BB" w:rsidTr="008576BB">
        <w:trPr>
          <w:gridBefore w:val="1"/>
          <w:wBefore w:w="35" w:type="dxa"/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онлайн-формат:  "Актуальные вопросы репродуктивного здоровья и формирования семейных ценностей у студенческой молодёжи Воронежской области"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ул. Студенческая, 10 (конференц-зал УЛК ВГМУ), на базе интернет платформы ФБОУ ВО «ВГМУ им. Н.Н. Бурденко Минздрава РФ «Актуальные вопросы репродуктивного здоровья, здоровьесбережения и формирования семейных ценностей у студенческой молодежи в Воронежской области».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  имени  Н.Н. Бурденко, Воронежский государственный институт физической культуры, Воронежский юридический техникум и НКО «Ассоц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иация учреждений здравоохранения, оказывающих помощь студенческой молодежи».</w:t>
            </w:r>
          </w:p>
        </w:tc>
      </w:tr>
      <w:tr w:rsidR="00BE0DF9" w:rsidRPr="008576BB" w:rsidTr="008576BB">
        <w:trPr>
          <w:gridBefore w:val="1"/>
          <w:wBefore w:w="35" w:type="dxa"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онлайн-школа, в рамках образовательного цикла 2020 года, «Андроло-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гические аспекты репродуктивного здоровья»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на плат-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форме evercast.ru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ВО; БУЗ ВО ВОКБ №1; ФГБУ «Национальный медицинский исследовательский центр акушерства, гинеколо-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гии и перинатологии имени академика В.И. Кулакова» МЗ РФ;Центр семейной медицины «Олимп Здоровья»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E0DF9" w:rsidRPr="008576BB" w:rsidTr="008576BB">
        <w:trPr>
          <w:gridBefore w:val="1"/>
          <w:wBefore w:w="35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«1000 и 1 вопрос в урологии»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85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My own conference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ВО, БУЗ ВО ВОКБ №1</w:t>
            </w:r>
          </w:p>
        </w:tc>
      </w:tr>
      <w:tr w:rsidR="00BE0DF9" w:rsidRPr="008576BB" w:rsidTr="008576BB">
        <w:trPr>
          <w:gridBefore w:val="1"/>
          <w:wBefore w:w="35" w:type="dxa"/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онлайн-формат: Научно – практическая онлайн конференция «Современные тенденции в лечении урологических заболеваний»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03.12.2020.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D87220" w:rsidP="00DE5D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BE0DF9" w:rsidRPr="00857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https://openmedcom.ru/lections/3433 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ВО; БУЗ ВО ВОКБ №1; Автономная некоммерческая организация дополнительного профессионального образования «Открытые Медицинские Коммуникации»</w:t>
            </w:r>
          </w:p>
        </w:tc>
      </w:tr>
      <w:tr w:rsidR="00BE0DF9" w:rsidRPr="008576BB" w:rsidTr="008576BB">
        <w:trPr>
          <w:gridBefore w:val="1"/>
          <w:wBefore w:w="35" w:type="dxa"/>
          <w:trHeight w:val="2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8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On-linе конференция:Охрана репродуктивного здоровья: состояние проблемы и пути решения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10.1.2020.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ул. Студенческая, 10. На базе интернет платформы ФБОУ ВО «ВГМУ им. Н.Н. Бурденко Минздрава РФ «Актуальные вопросы репродуктивного здоровья, здоровьесбережения и формирования семейных ценностей у студенческой молодежи в Воронежской области».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</w:t>
            </w:r>
          </w:p>
        </w:tc>
      </w:tr>
      <w:tr w:rsidR="00BE0DF9" w:rsidRPr="008576BB" w:rsidTr="008576BB">
        <w:trPr>
          <w:gridBefore w:val="1"/>
          <w:wBefore w:w="3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8576BB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Школа урологии на тему: «Перспективы развития урологии Воронежского региона. Отчёт о работе урологических отделений ГО Воронеж и Воронежской области»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14.02.2020.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 xml:space="preserve">БУЗ ВО ВОКБ № 1 (ОКП, 5 этаж, конференц-зал)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br/>
              <w:t>по адресу: г. Воронеж, Московский проспект, 151.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ВО, БУЗ ВО ВОКБ №1</w:t>
            </w:r>
          </w:p>
        </w:tc>
      </w:tr>
      <w:tr w:rsidR="00BE0DF9" w:rsidRPr="008576BB" w:rsidTr="008576BB">
        <w:trPr>
          <w:gridBefore w:val="1"/>
          <w:wBefore w:w="3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Вебинар «Проблема эректильной дисфункции. С какой стороны посмотреть…»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85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My own conference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DF9" w:rsidRPr="008576BB" w:rsidRDefault="00BE0DF9" w:rsidP="00D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B">
              <w:rPr>
                <w:rFonts w:ascii="Times New Roman" w:hAnsi="Times New Roman" w:cs="Times New Roman"/>
                <w:sz w:val="24"/>
                <w:szCs w:val="24"/>
              </w:rPr>
              <w:t>ДЗ ВО, БУЗ ВО ВОКБ №1</w:t>
            </w:r>
          </w:p>
        </w:tc>
      </w:tr>
    </w:tbl>
    <w:p w:rsidR="00BE0DF9" w:rsidRPr="00C46EDE" w:rsidRDefault="00BE0DF9" w:rsidP="006E79A3">
      <w:pPr>
        <w:rPr>
          <w:rFonts w:ascii="Times New Roman" w:hAnsi="Times New Roman" w:cs="Times New Roman"/>
        </w:rPr>
      </w:pPr>
    </w:p>
    <w:p w:rsidR="006E79A3" w:rsidRDefault="006E79A3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>
      <w:bookmarkStart w:id="0" w:name="_GoBack"/>
      <w:bookmarkEnd w:id="0"/>
    </w:p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19" w:rsidRDefault="00B64C19" w:rsidP="00B64C19">
      <w:pPr>
        <w:spacing w:after="0" w:line="240" w:lineRule="auto"/>
      </w:pPr>
      <w:r>
        <w:separator/>
      </w:r>
    </w:p>
  </w:endnote>
  <w:end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19" w:rsidRDefault="00B64C19" w:rsidP="00B64C19">
      <w:pPr>
        <w:spacing w:after="0" w:line="240" w:lineRule="auto"/>
      </w:pPr>
      <w:r>
        <w:separator/>
      </w:r>
    </w:p>
  </w:footnote>
  <w:foot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C3"/>
    <w:multiLevelType w:val="hybridMultilevel"/>
    <w:tmpl w:val="9FDAD8C6"/>
    <w:lvl w:ilvl="0" w:tplc="B48C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822"/>
    <w:multiLevelType w:val="hybridMultilevel"/>
    <w:tmpl w:val="02B0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637"/>
    <w:multiLevelType w:val="hybridMultilevel"/>
    <w:tmpl w:val="783A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3372"/>
    <w:multiLevelType w:val="hybridMultilevel"/>
    <w:tmpl w:val="783A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5A6A"/>
    <w:multiLevelType w:val="hybridMultilevel"/>
    <w:tmpl w:val="C81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611D"/>
    <w:multiLevelType w:val="hybridMultilevel"/>
    <w:tmpl w:val="B56EDFD8"/>
    <w:lvl w:ilvl="0" w:tplc="33D4B156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6B670EC0"/>
    <w:multiLevelType w:val="hybridMultilevel"/>
    <w:tmpl w:val="783A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28BF"/>
    <w:multiLevelType w:val="hybridMultilevel"/>
    <w:tmpl w:val="10887906"/>
    <w:lvl w:ilvl="0" w:tplc="6D2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E2942"/>
    <w:rsid w:val="002437FB"/>
    <w:rsid w:val="00365999"/>
    <w:rsid w:val="004C0607"/>
    <w:rsid w:val="006E79A3"/>
    <w:rsid w:val="00746A2F"/>
    <w:rsid w:val="008576BB"/>
    <w:rsid w:val="00A76B5B"/>
    <w:rsid w:val="00B241CB"/>
    <w:rsid w:val="00B5607E"/>
    <w:rsid w:val="00B64C19"/>
    <w:rsid w:val="00B72CF2"/>
    <w:rsid w:val="00BE0DF9"/>
    <w:rsid w:val="00C44660"/>
    <w:rsid w:val="00C81D32"/>
    <w:rsid w:val="00C92662"/>
    <w:rsid w:val="00CF7EBD"/>
    <w:rsid w:val="00D41B6C"/>
    <w:rsid w:val="00D87220"/>
    <w:rsid w:val="00D94A59"/>
    <w:rsid w:val="00E22307"/>
    <w:rsid w:val="00E34089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C733A7-16B6-4FA9-BD4A-75F1191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  <w:style w:type="paragraph" w:customStyle="1" w:styleId="Default">
    <w:name w:val="Default"/>
    <w:rsid w:val="00365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3659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uhin-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medcom.ru/lections/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5FA-F157-4F7F-A9AF-5FF8EDA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2022-02-09T10:15:00Z</dcterms:created>
  <dcterms:modified xsi:type="dcterms:W3CDTF">2022-06-27T12:05:00Z</dcterms:modified>
</cp:coreProperties>
</file>