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0D" w:rsidRDefault="008B3D0D" w:rsidP="008B3D0D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8B3D0D" w:rsidRPr="008B3D0D" w:rsidRDefault="008B3D0D" w:rsidP="008B3D0D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вопросы для подготовки по акушерству и гинекологии</w:t>
      </w:r>
    </w:p>
    <w:p w:rsidR="008B3D0D" w:rsidRDefault="008B3D0D" w:rsidP="008B3D0D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8B3D0D" w:rsidRDefault="008B3D0D" w:rsidP="008B3D0D">
      <w:pPr>
        <w:pStyle w:val="a7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8B3D0D" w:rsidRDefault="008B3D0D">
      <w:pPr>
        <w:rPr>
          <w:lang w:val="ru-RU"/>
        </w:rPr>
      </w:pP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Организация работы родильного дома.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Правила техники безопасности и работы в акушерско-гинекологическом стационаре. </w:t>
      </w:r>
    </w:p>
    <w:p w:rsidR="00783CA5" w:rsidRDefault="00847E18" w:rsidP="008B3D0D">
      <w:pPr>
        <w:numPr>
          <w:ilvl w:val="0"/>
          <w:numId w:val="6"/>
        </w:numPr>
      </w:pPr>
      <w:r>
        <w:t xml:space="preserve">Акушерская терминология.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Признаки беременности малого срока, диагностику беременности с помощью лабораторных и дополнительных методов исследования, определя</w:t>
      </w:r>
      <w:r w:rsidR="008B3D0D">
        <w:rPr>
          <w:lang w:val="ru-RU"/>
        </w:rPr>
        <w:t xml:space="preserve">ть большие сроки беременности, </w:t>
      </w:r>
      <w:r w:rsidRPr="008B3D0D">
        <w:rPr>
          <w:lang w:val="ru-RU"/>
        </w:rPr>
        <w:t xml:space="preserve">дородового отпуска.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Оценка изменений, происходящих в организме женщины во время беременности.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Этапы развития эмбриона и критические сроки внутриутробного развития, особенности развития в норме и при патологии у плода, новорожденного, а также влияние экстрагенитальной патологии матери на ребенка.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Размеры головки плода, таза женщины.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Основные принципы работы женской консультации.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Показания, условия к операции кесарева сечения.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Основные направления и мероприятия, касающиеся профилактики гинекологической и акушерской патологии.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Методы диагностики и лечения объемных образований придатков, нарушений менструального цикла, внематочной беременности, предраковых и раковых состояний в гинекологии, а также других патологий, которые могут угрожать жизни пациента и требовать оказания ему неотложной помощи.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Мероприятия по профилактике внутрибольничных инфекций, гнойно-септических осложнений в роддоме.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Сбор анамнеза у беременных, гинекологических больных. </w:t>
      </w:r>
    </w:p>
    <w:p w:rsidR="00783CA5" w:rsidRDefault="00847E18" w:rsidP="008B3D0D">
      <w:pPr>
        <w:numPr>
          <w:ilvl w:val="0"/>
          <w:numId w:val="6"/>
        </w:numPr>
      </w:pPr>
      <w:r>
        <w:t xml:space="preserve">Размеры женского таза.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Наружное акушерское исследование беременных с поздним сроком беременности.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Членорасположение плода, высота стояния дна матки; определение окружности живота в акушерстве.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Определение срока родов и срока беременности. </w:t>
      </w:r>
    </w:p>
    <w:p w:rsidR="00783CA5" w:rsidRDefault="00847E18" w:rsidP="008B3D0D">
      <w:pPr>
        <w:numPr>
          <w:ilvl w:val="0"/>
          <w:numId w:val="6"/>
        </w:numPr>
      </w:pPr>
      <w:r>
        <w:t xml:space="preserve">Аускультация сердцебиения плода.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Высчитывание ПВП (предполагаемый вес плода) в акушерстве. </w:t>
      </w:r>
    </w:p>
    <w:p w:rsidR="00783CA5" w:rsidRDefault="00847E18" w:rsidP="008B3D0D">
      <w:pPr>
        <w:numPr>
          <w:ilvl w:val="0"/>
          <w:numId w:val="6"/>
        </w:numPr>
      </w:pPr>
      <w:r>
        <w:t xml:space="preserve">Простая расширенная кольпоскопия.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Группы диспансерного учета для акушерских пациентов.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Осмотр шейки матки в зеркалах.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Диагностика 30-недельной беременности. 24.</w:t>
      </w:r>
      <w:r w:rsidRPr="008B3D0D">
        <w:rPr>
          <w:rFonts w:ascii="Arial" w:eastAsia="Arial" w:hAnsi="Arial" w:cs="Arial"/>
          <w:lang w:val="ru-RU"/>
        </w:rPr>
        <w:t xml:space="preserve"> </w:t>
      </w:r>
      <w:r w:rsidRPr="008B3D0D">
        <w:rPr>
          <w:lang w:val="ru-RU"/>
        </w:rPr>
        <w:t xml:space="preserve">Оказание помощи при неотложных состояниях матери.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Оценка состояния новорожденного по шкале Апгар.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Оценка данных УЗИ, КТГ.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Оценка степени тяжести гестоза.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Прием нормальных родов. Акушерское пособие.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Методика наружного акушерского обследования; измерение диагональной конъюгаты.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lastRenderedPageBreak/>
        <w:t xml:space="preserve">Методика осмотра шейки матки в зеркалах.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Методика определения срока беременности.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Методика влагалищного исследования в акушерстве и гинекологии.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Биомеханизм родов при затылочных вставлениях. </w:t>
      </w:r>
    </w:p>
    <w:p w:rsidR="00783CA5" w:rsidRPr="00F50537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Биомеханизм родов при тазовых предлежаниях. </w:t>
      </w:r>
    </w:p>
    <w:p w:rsid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Методика родоразрешения с использованием акушерских щипцов на фантоме</w:t>
      </w:r>
      <w:r w:rsidR="008B3D0D" w:rsidRPr="008B3D0D">
        <w:rPr>
          <w:lang w:val="ru-RU"/>
        </w:rPr>
        <w:t>.</w:t>
      </w:r>
    </w:p>
    <w:p w:rsid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Методика родоразрешения с использова</w:t>
      </w:r>
      <w:r w:rsidR="008B3D0D">
        <w:rPr>
          <w:lang w:val="ru-RU"/>
        </w:rPr>
        <w:t>нием плодоразрушающих операции.</w:t>
      </w:r>
    </w:p>
    <w:p w:rsid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Методика наружного поворота плода на фантоме. 38.</w:t>
      </w:r>
      <w:r w:rsidRPr="008B3D0D">
        <w:rPr>
          <w:rFonts w:ascii="Arial" w:eastAsia="Arial" w:hAnsi="Arial" w:cs="Arial"/>
          <w:lang w:val="ru-RU"/>
        </w:rPr>
        <w:t xml:space="preserve"> </w:t>
      </w:r>
      <w:r w:rsidRPr="008B3D0D">
        <w:rPr>
          <w:lang w:val="ru-RU"/>
        </w:rPr>
        <w:t xml:space="preserve">Работа с простейшими медицинскими инструментами (пинцет, корнцанг, препаровальные иглы, и т.п.).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Принципы стерилизации, дезинфекции в роддоме. </w:t>
      </w:r>
    </w:p>
    <w:p w:rsidR="00783CA5" w:rsidRPr="00F50537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Принципы антисептической обработки инструментов и оборудования во избежание инфицирования врача и пациента. </w:t>
      </w:r>
    </w:p>
    <w:p w:rsidR="00783CA5" w:rsidRPr="00F50537" w:rsidRDefault="00847E18" w:rsidP="008B3D0D">
      <w:pPr>
        <w:numPr>
          <w:ilvl w:val="0"/>
          <w:numId w:val="6"/>
        </w:numPr>
        <w:spacing w:line="270" w:lineRule="auto"/>
        <w:ind w:right="746"/>
        <w:rPr>
          <w:lang w:val="ru-RU"/>
        </w:rPr>
      </w:pPr>
      <w:r w:rsidRPr="008B3D0D">
        <w:rPr>
          <w:lang w:val="ru-RU"/>
        </w:rPr>
        <w:t xml:space="preserve">Организация мероприятий по профилактике внутрибольничных инфекций в акушерских стационарах. </w:t>
      </w:r>
    </w:p>
    <w:p w:rsidR="00783CA5" w:rsidRPr="008B3D0D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Организация противоэпидемического режима в акушерских стационарах. </w:t>
      </w:r>
    </w:p>
    <w:p w:rsidR="00783CA5" w:rsidRPr="00F50537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Правила содержания структурных подразделений акушерских стационаров и перинатальных центров. </w:t>
      </w:r>
    </w:p>
    <w:p w:rsidR="00783CA5" w:rsidRPr="00F50537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Организация и проведение дезинфекционных и стерилизационных мероприятий в акушерских стационарах. </w:t>
      </w:r>
    </w:p>
    <w:p w:rsidR="00783CA5" w:rsidRPr="00F50537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Эпидемиологический надзор за внутрибольничными инфекциями в акушерских стационарах. </w:t>
      </w:r>
    </w:p>
    <w:p w:rsidR="00783CA5" w:rsidRPr="00F50537" w:rsidRDefault="00847E18" w:rsidP="008B3D0D">
      <w:pPr>
        <w:numPr>
          <w:ilvl w:val="0"/>
          <w:numId w:val="6"/>
        </w:numPr>
        <w:spacing w:line="270" w:lineRule="auto"/>
        <w:ind w:right="746"/>
        <w:rPr>
          <w:lang w:val="ru-RU"/>
        </w:rPr>
      </w:pPr>
      <w:r w:rsidRPr="008B3D0D">
        <w:rPr>
          <w:lang w:val="ru-RU"/>
        </w:rPr>
        <w:t xml:space="preserve">Проведение расследования и ликвидации групповых внутрибольничных заболеваний среди новорожденных детей и родильниц в акушерских стационарах. </w:t>
      </w:r>
    </w:p>
    <w:p w:rsidR="00783CA5" w:rsidRPr="00F50537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Санитарно-эпидемиологические особенности организации подразделений различного профиля (акушерские стационары и перинатальные центры). </w:t>
      </w:r>
    </w:p>
    <w:p w:rsidR="00783CA5" w:rsidRPr="00F50537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Правила обработки рук медицинского персонала и кожных покровов пациентов в акушерских стационарах. </w:t>
      </w:r>
    </w:p>
    <w:p w:rsidR="00783CA5" w:rsidRPr="008B3D0D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Требования к правилам личной гигиены пациентов в акушерских стационарах. </w:t>
      </w:r>
    </w:p>
    <w:p w:rsidR="00783CA5" w:rsidRPr="008B3D0D" w:rsidRDefault="00847E18" w:rsidP="008B3D0D">
      <w:pPr>
        <w:numPr>
          <w:ilvl w:val="0"/>
          <w:numId w:val="6"/>
        </w:numPr>
        <w:ind w:right="746"/>
        <w:rPr>
          <w:lang w:val="ru-RU"/>
        </w:rPr>
      </w:pPr>
      <w:r w:rsidRPr="008B3D0D">
        <w:rPr>
          <w:lang w:val="ru-RU"/>
        </w:rPr>
        <w:t xml:space="preserve">Требования к организации питания пациентов в акушерских стационарах.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Регуляция менструального цикла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Яичниковый цикл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Маточный цикл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Половые гормоны. Гормональные пики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Тесты функциональной диагностики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Миома матки. Этиология, классификация, клиника, консервативное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Эндометриоз. Этиология, классификация, клиника, консервативное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Гонорея в гинекологии.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Кандидоз.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Хламидиоз. Уреаплазмоз.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Генитальный герпес.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Классификация нарушений менструального цикла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Принципы обследования и лечения при дисфункциональных маточных кровотечениях в детородном возрасте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lastRenderedPageBreak/>
        <w:t xml:space="preserve">Принципы обследования и лечения при маточных кровотечениях в климактерическом периоде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Бесплодный брак.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Трофобластическая болезнь.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Аменорея. Этиопатогенез,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Эктопическая беременность.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spacing w:after="79"/>
        <w:rPr>
          <w:lang w:val="ru-RU"/>
        </w:rPr>
      </w:pPr>
      <w:r w:rsidRPr="008B3D0D">
        <w:rPr>
          <w:lang w:val="ru-RU"/>
        </w:rPr>
        <w:t>Фоновые заболевания шейки матки.</w:t>
      </w:r>
      <w:r w:rsidR="008B3D0D">
        <w:rPr>
          <w:lang w:val="ru-RU"/>
        </w:rPr>
        <w:t xml:space="preserve"> Клиника, диагностика, лечение</w:t>
      </w:r>
      <w:r w:rsidRPr="008B3D0D">
        <w:rPr>
          <w:lang w:val="ru-RU"/>
        </w:rPr>
        <w:t xml:space="preserve">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Предраковые заболевания шейки матки.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Кисты яичников. Клиника, диагностика, лечение 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 xml:space="preserve">Кистомы яичников. Клиника, диагностика, лечение . </w:t>
      </w:r>
    </w:p>
    <w:p w:rsid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Опущения и выпадения половых</w:t>
      </w:r>
      <w:r w:rsidR="00F50537">
        <w:rPr>
          <w:lang w:val="ru-RU"/>
        </w:rPr>
        <w:t xml:space="preserve"> органов. Клиника, диагностика.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Хирургическое лечение воспалитель</w:t>
      </w:r>
      <w:r w:rsidR="00F50537">
        <w:rPr>
          <w:lang w:val="ru-RU"/>
        </w:rPr>
        <w:t>ных заболеваний придатков матки</w:t>
      </w:r>
      <w:r w:rsidRPr="008B3D0D">
        <w:rPr>
          <w:lang w:val="ru-RU"/>
        </w:rPr>
        <w:t xml:space="preserve">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Комплексное лечение гиперпл</w:t>
      </w:r>
      <w:r w:rsidR="00F50537">
        <w:rPr>
          <w:lang w:val="ru-RU"/>
        </w:rPr>
        <w:t>астических процессов эндометрия</w:t>
      </w:r>
      <w:r w:rsidRPr="008B3D0D">
        <w:rPr>
          <w:lang w:val="ru-RU"/>
        </w:rPr>
        <w:t xml:space="preserve">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Оперативное ле</w:t>
      </w:r>
      <w:r w:rsidR="008B3D0D">
        <w:rPr>
          <w:lang w:val="ru-RU"/>
        </w:rPr>
        <w:t>чение генитального эндометриоза</w:t>
      </w:r>
      <w:r w:rsidRPr="008B3D0D">
        <w:rPr>
          <w:lang w:val="ru-RU"/>
        </w:rPr>
        <w:t xml:space="preserve">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Опера</w:t>
      </w:r>
      <w:r w:rsidR="00F50537">
        <w:rPr>
          <w:lang w:val="ru-RU"/>
        </w:rPr>
        <w:t>тивное лечение фибромиомы матки</w:t>
      </w:r>
      <w:r w:rsidRPr="008B3D0D">
        <w:rPr>
          <w:lang w:val="ru-RU"/>
        </w:rPr>
        <w:t xml:space="preserve">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Комбиниро</w:t>
      </w:r>
      <w:r w:rsidR="00F50537">
        <w:rPr>
          <w:lang w:val="ru-RU"/>
        </w:rPr>
        <w:t>ванное лечение рака шейки матки</w:t>
      </w:r>
      <w:r w:rsidRPr="008B3D0D">
        <w:rPr>
          <w:lang w:val="ru-RU"/>
        </w:rPr>
        <w:t xml:space="preserve">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Комбинир</w:t>
      </w:r>
      <w:r w:rsidR="00F50537">
        <w:rPr>
          <w:lang w:val="ru-RU"/>
        </w:rPr>
        <w:t>ованное лечение рака тела матки</w:t>
      </w:r>
      <w:bookmarkStart w:id="0" w:name="_GoBack"/>
      <w:bookmarkEnd w:id="0"/>
      <w:r w:rsidRPr="008B3D0D">
        <w:rPr>
          <w:lang w:val="ru-RU"/>
        </w:rPr>
        <w:t xml:space="preserve">. </w:t>
      </w:r>
    </w:p>
    <w:p w:rsidR="00783CA5" w:rsidRPr="008B3D0D" w:rsidRDefault="00847E18" w:rsidP="008B3D0D">
      <w:pPr>
        <w:numPr>
          <w:ilvl w:val="0"/>
          <w:numId w:val="6"/>
        </w:numPr>
        <w:rPr>
          <w:lang w:val="ru-RU"/>
        </w:rPr>
      </w:pPr>
      <w:r w:rsidRPr="008B3D0D">
        <w:rPr>
          <w:lang w:val="ru-RU"/>
        </w:rPr>
        <w:t>Комби</w:t>
      </w:r>
      <w:r w:rsidR="008B3D0D">
        <w:rPr>
          <w:lang w:val="ru-RU"/>
        </w:rPr>
        <w:t>нированное лечение рака яичника</w:t>
      </w:r>
      <w:r w:rsidRPr="008B3D0D">
        <w:rPr>
          <w:lang w:val="ru-RU"/>
        </w:rPr>
        <w:t xml:space="preserve">. </w:t>
      </w:r>
    </w:p>
    <w:p w:rsidR="00783CA5" w:rsidRPr="008B3D0D" w:rsidRDefault="00783CA5" w:rsidP="008B3D0D">
      <w:pPr>
        <w:spacing w:after="0" w:line="259" w:lineRule="auto"/>
        <w:ind w:left="60" w:firstLine="0"/>
        <w:rPr>
          <w:lang w:val="ru-RU"/>
        </w:rPr>
      </w:pPr>
    </w:p>
    <w:sectPr w:rsidR="00783CA5" w:rsidRPr="008B3D0D">
      <w:pgSz w:w="11906" w:h="16838"/>
      <w:pgMar w:top="1137" w:right="863" w:bottom="129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B0" w:rsidRDefault="000878B0" w:rsidP="008B3D0D">
      <w:pPr>
        <w:spacing w:after="0" w:line="240" w:lineRule="auto"/>
      </w:pPr>
      <w:r>
        <w:separator/>
      </w:r>
    </w:p>
  </w:endnote>
  <w:endnote w:type="continuationSeparator" w:id="0">
    <w:p w:rsidR="000878B0" w:rsidRDefault="000878B0" w:rsidP="008B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B0" w:rsidRDefault="000878B0" w:rsidP="008B3D0D">
      <w:pPr>
        <w:spacing w:after="0" w:line="240" w:lineRule="auto"/>
      </w:pPr>
      <w:r>
        <w:separator/>
      </w:r>
    </w:p>
  </w:footnote>
  <w:footnote w:type="continuationSeparator" w:id="0">
    <w:p w:rsidR="000878B0" w:rsidRDefault="000878B0" w:rsidP="008B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E99"/>
    <w:multiLevelType w:val="hybridMultilevel"/>
    <w:tmpl w:val="CE9A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5C3800">
      <w:start w:val="1"/>
      <w:numFmt w:val="lowerLetter"/>
      <w:lvlText w:val="%2."/>
      <w:lvlJc w:val="left"/>
      <w:pPr>
        <w:ind w:left="1495" w:hanging="360"/>
      </w:pPr>
      <w:rPr>
        <w:lang w:val="ru-RU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3024"/>
    <w:multiLevelType w:val="hybridMultilevel"/>
    <w:tmpl w:val="336408BA"/>
    <w:lvl w:ilvl="0" w:tplc="41C803A0">
      <w:start w:val="25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42156">
      <w:start w:val="39"/>
      <w:numFmt w:val="decimal"/>
      <w:lvlText w:val="%2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E444C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324C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E744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276C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6C9E8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C6E9E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685FC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76636"/>
    <w:multiLevelType w:val="hybridMultilevel"/>
    <w:tmpl w:val="F4E6D1D6"/>
    <w:lvl w:ilvl="0" w:tplc="AC42DAD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040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4B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2A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CC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A1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9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06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AE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3591F"/>
    <w:multiLevelType w:val="hybridMultilevel"/>
    <w:tmpl w:val="6BE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3703"/>
    <w:multiLevelType w:val="hybridMultilevel"/>
    <w:tmpl w:val="73B6886A"/>
    <w:lvl w:ilvl="0" w:tplc="ED6E5C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BC2E">
      <w:start w:val="1"/>
      <w:numFmt w:val="decimal"/>
      <w:lvlText w:val="%2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2ADA8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E7630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8F7E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A4D88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0BAE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2987C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C800C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4B246D"/>
    <w:multiLevelType w:val="hybridMultilevel"/>
    <w:tmpl w:val="46B0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5"/>
    <w:rsid w:val="000217AE"/>
    <w:rsid w:val="000878B0"/>
    <w:rsid w:val="00783CA5"/>
    <w:rsid w:val="00847E18"/>
    <w:rsid w:val="008B3D0D"/>
    <w:rsid w:val="00EB05FE"/>
    <w:rsid w:val="00F50537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BC8F-8EB6-442E-B6C7-F854960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D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8B3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D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7">
    <w:name w:val="Plain Text"/>
    <w:link w:val="a8"/>
    <w:rsid w:val="008B3D0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B3D0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2024-01-16T14:18:00Z</dcterms:created>
  <dcterms:modified xsi:type="dcterms:W3CDTF">2024-01-16T14:28:00Z</dcterms:modified>
</cp:coreProperties>
</file>